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9F" w:rsidRDefault="00FC529F" w:rsidP="00EC719A">
      <w:pPr>
        <w:tabs>
          <w:tab w:val="left" w:pos="4335"/>
          <w:tab w:val="right" w:pos="9638"/>
        </w:tabs>
        <w:jc w:val="right"/>
        <w:rPr>
          <w:rFonts w:ascii="Arial" w:eastAsia="Calibri" w:hAnsi="Arial" w:cs="Arial"/>
          <w:b/>
        </w:rPr>
      </w:pPr>
    </w:p>
    <w:p w:rsidR="00FC529F" w:rsidRPr="00FC529F" w:rsidRDefault="00FC529F" w:rsidP="00FC529F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FC529F">
        <w:rPr>
          <w:rFonts w:ascii="Arial" w:eastAsia="Calibri" w:hAnsi="Arial" w:cs="Arial"/>
          <w:b/>
          <w:sz w:val="36"/>
          <w:szCs w:val="36"/>
        </w:rPr>
        <w:t>ТИНСКИЙ СЕЛЬСКИЙ СОВЕТ ДЕПУТАТОВ</w:t>
      </w:r>
    </w:p>
    <w:p w:rsidR="008D0CD0" w:rsidRPr="00FC529F" w:rsidRDefault="001A79A9" w:rsidP="00C75C6C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  <w:sz w:val="36"/>
          <w:szCs w:val="36"/>
        </w:rPr>
      </w:pPr>
      <w:r w:rsidRPr="00FC529F">
        <w:rPr>
          <w:rFonts w:ascii="Arial" w:eastAsia="Calibri" w:hAnsi="Arial" w:cs="Arial"/>
          <w:b/>
          <w:sz w:val="36"/>
          <w:szCs w:val="36"/>
        </w:rPr>
        <w:t>КРАС</w:t>
      </w:r>
      <w:r w:rsidR="00C75C6C" w:rsidRPr="00FC529F">
        <w:rPr>
          <w:rFonts w:ascii="Arial" w:eastAsia="Calibri" w:hAnsi="Arial" w:cs="Arial"/>
          <w:b/>
          <w:sz w:val="36"/>
          <w:szCs w:val="36"/>
        </w:rPr>
        <w:t>НОЯРСКИЙ</w:t>
      </w:r>
      <w:r w:rsidR="008D0CD0" w:rsidRPr="00FC529F">
        <w:rPr>
          <w:rFonts w:ascii="Arial" w:eastAsia="Calibri" w:hAnsi="Arial" w:cs="Arial"/>
          <w:b/>
          <w:sz w:val="36"/>
          <w:szCs w:val="36"/>
        </w:rPr>
        <w:t xml:space="preserve"> КРАЙ САЯНСКИЙ РАЙОН</w:t>
      </w:r>
    </w:p>
    <w:p w:rsidR="008D0CD0" w:rsidRPr="00FC529F" w:rsidRDefault="008D0CD0" w:rsidP="008D0CD0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:rsidR="008D0CD0" w:rsidRDefault="008D0CD0" w:rsidP="008D0CD0">
      <w:pPr>
        <w:jc w:val="center"/>
        <w:rPr>
          <w:rFonts w:ascii="Arial" w:eastAsia="Calibri" w:hAnsi="Arial" w:cs="Arial"/>
          <w:b/>
          <w:sz w:val="36"/>
          <w:szCs w:val="36"/>
        </w:rPr>
      </w:pPr>
      <w:r w:rsidRPr="00FC529F">
        <w:rPr>
          <w:rFonts w:ascii="Arial" w:eastAsia="Calibri" w:hAnsi="Arial" w:cs="Arial"/>
          <w:b/>
          <w:sz w:val="36"/>
          <w:szCs w:val="36"/>
        </w:rPr>
        <w:t>РЕШЕНИЕ</w:t>
      </w:r>
    </w:p>
    <w:p w:rsidR="00FC529F" w:rsidRPr="00FC529F" w:rsidRDefault="00FC529F" w:rsidP="008D0CD0">
      <w:pPr>
        <w:jc w:val="center"/>
        <w:rPr>
          <w:rFonts w:ascii="Arial" w:eastAsia="Calibri" w:hAnsi="Arial" w:cs="Arial"/>
          <w:b/>
          <w:sz w:val="36"/>
          <w:szCs w:val="36"/>
        </w:rPr>
      </w:pPr>
    </w:p>
    <w:p w:rsidR="008D0CD0" w:rsidRPr="003B3F89" w:rsidRDefault="00373FAF" w:rsidP="008D0CD0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26</w:t>
      </w:r>
      <w:r w:rsidR="003B3F89" w:rsidRPr="003B3F89">
        <w:rPr>
          <w:rFonts w:ascii="Arial" w:eastAsia="Calibri" w:hAnsi="Arial" w:cs="Arial"/>
        </w:rPr>
        <w:t>.12.</w:t>
      </w:r>
      <w:r w:rsidR="00FC529F" w:rsidRPr="003B3F89">
        <w:rPr>
          <w:rFonts w:ascii="Arial" w:eastAsia="Calibri" w:hAnsi="Arial" w:cs="Arial"/>
        </w:rPr>
        <w:t xml:space="preserve">2024 д. Тинская № </w:t>
      </w:r>
      <w:r w:rsidR="003B3F89" w:rsidRPr="003B3F89">
        <w:rPr>
          <w:rFonts w:ascii="Arial" w:eastAsia="Calibri" w:hAnsi="Arial" w:cs="Arial"/>
        </w:rPr>
        <w:t>2</w:t>
      </w:r>
      <w:r w:rsidR="00815818">
        <w:rPr>
          <w:rFonts w:ascii="Arial" w:eastAsia="Calibri" w:hAnsi="Arial" w:cs="Arial"/>
        </w:rPr>
        <w:t>5</w:t>
      </w:r>
    </w:p>
    <w:p w:rsidR="00FC529F" w:rsidRPr="003B3F89" w:rsidRDefault="00FC529F" w:rsidP="00FC529F">
      <w:pPr>
        <w:ind w:firstLine="709"/>
        <w:jc w:val="both"/>
        <w:rPr>
          <w:rFonts w:ascii="Arial" w:eastAsia="Calibri" w:hAnsi="Arial" w:cs="Arial"/>
          <w:sz w:val="32"/>
          <w:szCs w:val="32"/>
        </w:rPr>
      </w:pPr>
    </w:p>
    <w:p w:rsidR="008D0CD0" w:rsidRPr="00FC529F" w:rsidRDefault="00FC529F" w:rsidP="00FC529F">
      <w:pPr>
        <w:ind w:firstLine="709"/>
        <w:jc w:val="both"/>
        <w:rPr>
          <w:rFonts w:ascii="Arial" w:eastAsia="Calibri" w:hAnsi="Arial" w:cs="Arial"/>
          <w:b/>
          <w:sz w:val="32"/>
          <w:szCs w:val="32"/>
        </w:rPr>
      </w:pPr>
      <w:r w:rsidRPr="00FC529F">
        <w:rPr>
          <w:rFonts w:ascii="Arial" w:eastAsia="Calibri" w:hAnsi="Arial" w:cs="Arial"/>
          <w:b/>
          <w:sz w:val="32"/>
          <w:szCs w:val="32"/>
        </w:rPr>
        <w:t>О согласовании перечня имущества, подле</w:t>
      </w:r>
      <w:r>
        <w:rPr>
          <w:rFonts w:ascii="Arial" w:eastAsia="Calibri" w:hAnsi="Arial" w:cs="Arial"/>
          <w:b/>
          <w:sz w:val="32"/>
          <w:szCs w:val="32"/>
        </w:rPr>
        <w:t xml:space="preserve">жащего передаче </w:t>
      </w:r>
      <w:r w:rsidRPr="00FC529F">
        <w:rPr>
          <w:rFonts w:ascii="Arial" w:eastAsia="Calibri" w:hAnsi="Arial" w:cs="Arial"/>
          <w:b/>
          <w:sz w:val="32"/>
          <w:szCs w:val="32"/>
        </w:rPr>
        <w:t>из муни</w:t>
      </w:r>
      <w:r>
        <w:rPr>
          <w:rFonts w:ascii="Arial" w:eastAsia="Calibri" w:hAnsi="Arial" w:cs="Arial"/>
          <w:b/>
          <w:sz w:val="32"/>
          <w:szCs w:val="32"/>
        </w:rPr>
        <w:t>ципальной собственности Тин</w:t>
      </w:r>
      <w:r w:rsidRPr="00FC529F">
        <w:rPr>
          <w:rFonts w:ascii="Arial" w:eastAsia="Calibri" w:hAnsi="Arial" w:cs="Arial"/>
          <w:b/>
          <w:sz w:val="32"/>
          <w:szCs w:val="32"/>
        </w:rPr>
        <w:t xml:space="preserve">ского сельсовета </w:t>
      </w:r>
      <w:r>
        <w:rPr>
          <w:rFonts w:ascii="Arial" w:eastAsia="Calibri" w:hAnsi="Arial" w:cs="Arial"/>
          <w:b/>
          <w:sz w:val="32"/>
          <w:szCs w:val="32"/>
        </w:rPr>
        <w:t>в муниципальную собственность Саянского района</w:t>
      </w:r>
    </w:p>
    <w:p w:rsidR="00232644" w:rsidRDefault="00232644" w:rsidP="0023264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098F" w:rsidRPr="00C7674B" w:rsidRDefault="006740A1" w:rsidP="00C613D1">
      <w:pPr>
        <w:ind w:firstLine="720"/>
        <w:jc w:val="both"/>
        <w:rPr>
          <w:rFonts w:ascii="Arial" w:hAnsi="Arial" w:cs="Arial"/>
        </w:rPr>
      </w:pPr>
      <w:r w:rsidRPr="006740A1">
        <w:rPr>
          <w:rFonts w:ascii="Arial" w:hAnsi="Arial" w:cs="Arial"/>
        </w:rPr>
        <w:t xml:space="preserve">В связи с принятием Закона Красноярского края </w:t>
      </w:r>
      <w:r w:rsidRPr="006740A1">
        <w:rPr>
          <w:rFonts w:ascii="Arial" w:hAnsi="Arial" w:cs="Arial"/>
          <w:shd w:val="clear" w:color="auto" w:fill="FFFFFF"/>
        </w:rPr>
        <w:t>от 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13</w:t>
      </w:r>
      <w:r w:rsidRPr="006740A1">
        <w:rPr>
          <w:rFonts w:ascii="Arial" w:hAnsi="Arial" w:cs="Arial"/>
          <w:i/>
          <w:shd w:val="clear" w:color="auto" w:fill="FFFFFF"/>
        </w:rPr>
        <w:t> 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июня</w:t>
      </w:r>
      <w:r w:rsidRPr="006740A1">
        <w:rPr>
          <w:rFonts w:ascii="Arial" w:hAnsi="Arial" w:cs="Arial"/>
          <w:i/>
          <w:shd w:val="clear" w:color="auto" w:fill="FFFFFF"/>
        </w:rPr>
        <w:t> 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2024</w:t>
      </w:r>
      <w:r w:rsidRPr="006740A1">
        <w:rPr>
          <w:rFonts w:ascii="Arial" w:hAnsi="Arial" w:cs="Arial"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  </w:t>
      </w:r>
      <w:r w:rsidRPr="006740A1">
        <w:rPr>
          <w:rFonts w:ascii="Arial" w:hAnsi="Arial" w:cs="Arial"/>
          <w:shd w:val="clear" w:color="auto" w:fill="FFFFFF"/>
        </w:rPr>
        <w:t>№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>7</w:t>
      </w:r>
      <w:r w:rsidRPr="006740A1">
        <w:rPr>
          <w:rFonts w:ascii="Arial" w:hAnsi="Arial" w:cs="Arial"/>
          <w:i/>
          <w:shd w:val="clear" w:color="auto" w:fill="FFFFFF"/>
        </w:rPr>
        <w:t>-</w:t>
      </w:r>
      <w:r w:rsidRPr="006740A1">
        <w:rPr>
          <w:rStyle w:val="a4"/>
          <w:rFonts w:ascii="Arial" w:hAnsi="Arial" w:cs="Arial"/>
          <w:i w:val="0"/>
          <w:shd w:val="clear" w:color="auto" w:fill="FFFFFF"/>
        </w:rPr>
        <w:t xml:space="preserve">2879 </w:t>
      </w:r>
      <w:r w:rsidRPr="006740A1">
        <w:rPr>
          <w:rFonts w:ascii="Arial" w:hAnsi="Arial" w:cs="Arial"/>
          <w:i/>
          <w:shd w:val="clear" w:color="auto" w:fill="FFFFFF"/>
        </w:rPr>
        <w:t>"</w:t>
      </w:r>
      <w:r w:rsidRPr="006740A1">
        <w:rPr>
          <w:rFonts w:ascii="Arial" w:hAnsi="Arial" w:cs="Arial"/>
          <w:shd w:val="clear" w:color="auto" w:fill="FFFFFF"/>
        </w:rPr>
        <w:t xml:space="preserve">О признании утратившим силу подпункта "а" пункта 1 статьи 1 Закона края "О закреплении вопросов местного значения за сельскими поселениями Красноярского края" и изменением </w:t>
      </w:r>
      <w:r w:rsidRPr="006740A1">
        <w:rPr>
          <w:rFonts w:ascii="Arial" w:hAnsi="Arial" w:cs="Arial"/>
        </w:rPr>
        <w:t xml:space="preserve">полномочий по исполнению вопросов местного значения сельского поселения </w:t>
      </w:r>
      <w:r w:rsidRPr="006740A1">
        <w:rPr>
          <w:rFonts w:ascii="Arial" w:hAnsi="Arial" w:cs="Arial"/>
          <w:shd w:val="clear" w:color="auto" w:fill="FFFFFF"/>
        </w:rPr>
        <w:t xml:space="preserve">«организация в границах поселения </w:t>
      </w:r>
      <w:proofErr w:type="spellStart"/>
      <w:r w:rsidRPr="006740A1">
        <w:rPr>
          <w:rFonts w:ascii="Arial" w:hAnsi="Arial" w:cs="Arial"/>
          <w:shd w:val="clear" w:color="auto" w:fill="FFFFFF"/>
        </w:rPr>
        <w:t>электро</w:t>
      </w:r>
      <w:proofErr w:type="spellEnd"/>
      <w:r w:rsidRPr="006740A1">
        <w:rPr>
          <w:rFonts w:ascii="Arial" w:hAnsi="Arial" w:cs="Arial"/>
          <w:shd w:val="clear" w:color="auto" w:fill="FFFFFF"/>
        </w:rPr>
        <w:t>-, тепл</w:t>
      </w:r>
      <w:proofErr w:type="gramStart"/>
      <w:r w:rsidRPr="006740A1">
        <w:rPr>
          <w:rFonts w:ascii="Arial" w:hAnsi="Arial" w:cs="Arial"/>
          <w:shd w:val="clear" w:color="auto" w:fill="FFFFFF"/>
        </w:rPr>
        <w:t>о-</w:t>
      </w:r>
      <w:proofErr w:type="gramEnd"/>
      <w:r w:rsidRPr="006740A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740A1">
        <w:rPr>
          <w:rFonts w:ascii="Arial" w:hAnsi="Arial" w:cs="Arial"/>
          <w:shd w:val="clear" w:color="auto" w:fill="FFFFFF"/>
        </w:rPr>
        <w:t>газо</w:t>
      </w:r>
      <w:proofErr w:type="spellEnd"/>
      <w:r w:rsidRPr="006740A1">
        <w:rPr>
          <w:rFonts w:ascii="Arial" w:hAnsi="Arial" w:cs="Arial"/>
          <w:shd w:val="clear" w:color="auto" w:fill="FFFFFF"/>
        </w:rPr>
        <w:t>- и водоснабжения населения, водоотведения, снабжения населения топливом» с 01.01.2025 года</w:t>
      </w:r>
      <w:r w:rsidRPr="006740A1">
        <w:rPr>
          <w:rFonts w:ascii="Arial" w:hAnsi="Arial" w:cs="Arial"/>
        </w:rPr>
        <w:t xml:space="preserve">, в соответствии со ст.50 Федерального закона от </w:t>
      </w:r>
      <w:r w:rsidRPr="006740A1">
        <w:rPr>
          <w:rFonts w:ascii="Arial" w:hAnsi="Arial" w:cs="Arial"/>
          <w:color w:val="000000"/>
        </w:rPr>
        <w:t>06.10.2003 №131-ФЗ «Об общих принципах организации местног</w:t>
      </w:r>
      <w:r w:rsidRPr="006740A1">
        <w:rPr>
          <w:rFonts w:ascii="Arial" w:hAnsi="Arial" w:cs="Arial"/>
        </w:rPr>
        <w:t xml:space="preserve">о самоуправления в Российской Федерации», Законом Красноярского края от 26.05.2009 №8-3290 «О порядке разграничения имущества между муниципальными образованиями края», </w:t>
      </w:r>
      <w:r w:rsidR="00E51841" w:rsidRPr="006740A1">
        <w:rPr>
          <w:rFonts w:ascii="Arial" w:hAnsi="Arial" w:cs="Arial"/>
        </w:rPr>
        <w:t xml:space="preserve">руководствуясь Уставом </w:t>
      </w:r>
      <w:r w:rsidR="00C613D1">
        <w:rPr>
          <w:rFonts w:ascii="Arial" w:hAnsi="Arial" w:cs="Arial"/>
        </w:rPr>
        <w:t xml:space="preserve">Тинского сельсовета, </w:t>
      </w:r>
      <w:r w:rsidR="00E51841" w:rsidRPr="006740A1">
        <w:rPr>
          <w:rFonts w:ascii="Arial" w:hAnsi="Arial" w:cs="Arial"/>
        </w:rPr>
        <w:t xml:space="preserve">сельский Совет депутатов </w:t>
      </w:r>
      <w:r w:rsidR="008D0CD0" w:rsidRPr="00C7674B">
        <w:rPr>
          <w:rFonts w:ascii="Arial" w:hAnsi="Arial" w:cs="Arial"/>
        </w:rPr>
        <w:t>РЕШИЛ:</w:t>
      </w:r>
    </w:p>
    <w:p w:rsidR="00AA4992" w:rsidRPr="00D1378D" w:rsidRDefault="00C253FB" w:rsidP="00C7674B">
      <w:pPr>
        <w:ind w:firstLine="709"/>
        <w:jc w:val="both"/>
        <w:rPr>
          <w:rFonts w:ascii="Arial" w:hAnsi="Arial" w:cs="Arial"/>
          <w:shd w:val="clear" w:color="auto" w:fill="F3F1E9"/>
        </w:rPr>
      </w:pPr>
      <w:bookmarkStart w:id="0" w:name="_GoBack"/>
      <w:bookmarkEnd w:id="0"/>
      <w:r w:rsidRPr="00D1378D">
        <w:rPr>
          <w:rFonts w:ascii="Arial" w:hAnsi="Arial" w:cs="Arial"/>
        </w:rPr>
        <w:t>1</w:t>
      </w:r>
      <w:r w:rsidR="00C60A8B" w:rsidRPr="00D1378D">
        <w:rPr>
          <w:rFonts w:ascii="Arial" w:hAnsi="Arial" w:cs="Arial"/>
        </w:rPr>
        <w:t>.</w:t>
      </w:r>
      <w:r w:rsidRPr="00D1378D">
        <w:rPr>
          <w:rFonts w:ascii="Arial" w:hAnsi="Arial" w:cs="Arial"/>
        </w:rPr>
        <w:t xml:space="preserve"> </w:t>
      </w:r>
      <w:r w:rsidR="00AA4992" w:rsidRPr="00D1378D">
        <w:rPr>
          <w:rFonts w:ascii="Arial" w:hAnsi="Arial" w:cs="Arial"/>
        </w:rPr>
        <w:t>Согласовать перечень муниципального имущества, подлежащего передаче из муни</w:t>
      </w:r>
      <w:r w:rsidR="00C613D1">
        <w:rPr>
          <w:rFonts w:ascii="Arial" w:hAnsi="Arial" w:cs="Arial"/>
        </w:rPr>
        <w:t>ципальной собственности Тин</w:t>
      </w:r>
      <w:r w:rsidR="00AA4992" w:rsidRPr="00D1378D">
        <w:rPr>
          <w:rFonts w:ascii="Arial" w:hAnsi="Arial" w:cs="Arial"/>
        </w:rPr>
        <w:t xml:space="preserve">ского сельсовета Саянского района в муниципальную собственность Саянского района Красноярского края в процессе разграничения муниципального имущества, </w:t>
      </w:r>
      <w:proofErr w:type="gramStart"/>
      <w:r w:rsidR="00AA4992" w:rsidRPr="00D1378D">
        <w:rPr>
          <w:rFonts w:ascii="Arial" w:hAnsi="Arial" w:cs="Arial"/>
        </w:rPr>
        <w:t>согласно приложения</w:t>
      </w:r>
      <w:proofErr w:type="gramEnd"/>
      <w:r w:rsidR="00AA4992" w:rsidRPr="00D1378D">
        <w:rPr>
          <w:rFonts w:ascii="Arial" w:hAnsi="Arial" w:cs="Arial"/>
        </w:rPr>
        <w:t xml:space="preserve"> к настоящему решению.</w:t>
      </w:r>
    </w:p>
    <w:p w:rsidR="0037675A" w:rsidRPr="00306313" w:rsidRDefault="00AE3896" w:rsidP="00C7674B">
      <w:pPr>
        <w:ind w:firstLine="709"/>
        <w:jc w:val="both"/>
        <w:rPr>
          <w:rFonts w:ascii="Arial" w:hAnsi="Arial" w:cs="Arial"/>
        </w:rPr>
      </w:pPr>
      <w:r w:rsidRPr="00D1378D">
        <w:rPr>
          <w:rFonts w:ascii="Arial" w:hAnsi="Arial" w:cs="Arial"/>
        </w:rPr>
        <w:t>2</w:t>
      </w:r>
      <w:r w:rsidR="008D0CD0" w:rsidRPr="00D1378D">
        <w:rPr>
          <w:rFonts w:ascii="Arial" w:hAnsi="Arial" w:cs="Arial"/>
        </w:rPr>
        <w:t xml:space="preserve">. </w:t>
      </w:r>
      <w:r w:rsidR="00A067E6" w:rsidRPr="00D1378D">
        <w:rPr>
          <w:rFonts w:ascii="Arial" w:hAnsi="Arial" w:cs="Arial"/>
        </w:rPr>
        <w:tab/>
      </w:r>
      <w:proofErr w:type="gramStart"/>
      <w:r w:rsidR="00A067E6" w:rsidRPr="00D1378D">
        <w:rPr>
          <w:rFonts w:ascii="Arial" w:hAnsi="Arial" w:cs="Arial"/>
        </w:rPr>
        <w:t>Контроль за</w:t>
      </w:r>
      <w:proofErr w:type="gramEnd"/>
      <w:r w:rsidR="00A067E6" w:rsidRPr="00D1378D">
        <w:rPr>
          <w:rFonts w:ascii="Arial" w:hAnsi="Arial" w:cs="Arial"/>
        </w:rPr>
        <w:t xml:space="preserve"> исполнением настоящего решения возложить на постоянную комиссию</w:t>
      </w:r>
      <w:r w:rsidR="0037675A" w:rsidRPr="00306313">
        <w:rPr>
          <w:rFonts w:ascii="Arial" w:hAnsi="Arial" w:cs="Arial"/>
        </w:rPr>
        <w:t xml:space="preserve"> </w:t>
      </w:r>
      <w:r w:rsidR="0037675A">
        <w:rPr>
          <w:rFonts w:ascii="Arial" w:hAnsi="Arial" w:cs="Arial"/>
        </w:rPr>
        <w:t>Тин</w:t>
      </w:r>
      <w:r w:rsidR="0037675A" w:rsidRPr="00306313">
        <w:rPr>
          <w:rFonts w:ascii="Arial" w:hAnsi="Arial" w:cs="Arial"/>
        </w:rPr>
        <w:t>ского сельского Совета по экономической политике, бюджету, финансам и собственности (</w:t>
      </w:r>
      <w:proofErr w:type="spellStart"/>
      <w:r w:rsidR="0037675A">
        <w:rPr>
          <w:rFonts w:ascii="Arial" w:hAnsi="Arial" w:cs="Arial"/>
        </w:rPr>
        <w:t>Йовенко</w:t>
      </w:r>
      <w:proofErr w:type="spellEnd"/>
      <w:r w:rsidR="0037675A">
        <w:rPr>
          <w:rFonts w:ascii="Arial" w:hAnsi="Arial" w:cs="Arial"/>
        </w:rPr>
        <w:t xml:space="preserve"> В.В.</w:t>
      </w:r>
      <w:r w:rsidR="0037675A" w:rsidRPr="00306313">
        <w:rPr>
          <w:rFonts w:ascii="Arial" w:hAnsi="Arial" w:cs="Arial"/>
        </w:rPr>
        <w:t>).</w:t>
      </w:r>
    </w:p>
    <w:p w:rsidR="0037675A" w:rsidRPr="00964A25" w:rsidRDefault="00AE3896" w:rsidP="00C7674B">
      <w:pPr>
        <w:tabs>
          <w:tab w:val="left" w:pos="567"/>
          <w:tab w:val="left" w:pos="709"/>
          <w:tab w:val="left" w:pos="1021"/>
        </w:tabs>
        <w:suppressAutoHyphens/>
        <w:ind w:firstLine="709"/>
        <w:jc w:val="both"/>
        <w:rPr>
          <w:rFonts w:ascii="Arial" w:eastAsia="Lucida Sans Unicode" w:hAnsi="Arial" w:cs="Arial"/>
        </w:rPr>
      </w:pPr>
      <w:r w:rsidRPr="00D1378D">
        <w:rPr>
          <w:rFonts w:ascii="Arial" w:hAnsi="Arial" w:cs="Arial"/>
        </w:rPr>
        <w:t>3</w:t>
      </w:r>
      <w:r w:rsidR="00D53E2E" w:rsidRPr="00D1378D">
        <w:rPr>
          <w:rFonts w:ascii="Arial" w:hAnsi="Arial" w:cs="Arial"/>
        </w:rPr>
        <w:t xml:space="preserve">. </w:t>
      </w:r>
      <w:proofErr w:type="gramStart"/>
      <w:r w:rsidR="001A0D9F" w:rsidRPr="00D1378D">
        <w:rPr>
          <w:rFonts w:ascii="Arial" w:hAnsi="Arial" w:cs="Arial"/>
        </w:rPr>
        <w:t>Решение вступает в силу в день, следующий за днем его официального опубликования в печатном издании «</w:t>
      </w:r>
      <w:r w:rsidR="0037675A">
        <w:rPr>
          <w:rFonts w:ascii="Arial" w:hAnsi="Arial" w:cs="Arial"/>
        </w:rPr>
        <w:t>Вести Тинского сельсовета</w:t>
      </w:r>
      <w:r w:rsidR="001A0D9F" w:rsidRPr="00D1378D">
        <w:rPr>
          <w:rFonts w:ascii="Arial" w:hAnsi="Arial" w:cs="Arial"/>
        </w:rPr>
        <w:t xml:space="preserve">» </w:t>
      </w:r>
      <w:r w:rsidR="0037675A">
        <w:rPr>
          <w:rFonts w:ascii="Arial" w:hAnsi="Arial" w:cs="Arial"/>
        </w:rPr>
        <w:t>и</w:t>
      </w:r>
      <w:r w:rsidR="0037675A" w:rsidRPr="0037675A">
        <w:rPr>
          <w:rFonts w:ascii="Arial" w:eastAsia="Lucida Sans Unicode" w:hAnsi="Arial" w:cs="Arial"/>
        </w:rPr>
        <w:t xml:space="preserve"> </w:t>
      </w:r>
      <w:r w:rsidR="0037675A" w:rsidRPr="000F74F6">
        <w:rPr>
          <w:rFonts w:ascii="Arial" w:eastAsia="Lucida Sans Unicode" w:hAnsi="Arial" w:cs="Arial"/>
        </w:rPr>
        <w:t xml:space="preserve"> подлежит размещению на официальном веб-сайте </w:t>
      </w:r>
      <w:r w:rsidR="0037675A">
        <w:rPr>
          <w:rFonts w:ascii="Arial" w:eastAsia="Lucida Sans Unicode" w:hAnsi="Arial" w:cs="Arial"/>
        </w:rPr>
        <w:t xml:space="preserve">Тинского сельсовета </w:t>
      </w:r>
      <w:r w:rsidR="0037675A" w:rsidRPr="000F74F6">
        <w:rPr>
          <w:rFonts w:ascii="Arial" w:eastAsia="Lucida Sans Unicode" w:hAnsi="Arial" w:cs="Arial"/>
        </w:rPr>
        <w:t xml:space="preserve">Саянского района в информационно-телекоммуникационной сети Интернет </w:t>
      </w:r>
      <w:r w:rsidR="0037675A" w:rsidRPr="00964A25">
        <w:rPr>
          <w:rFonts w:ascii="Arial" w:eastAsia="Lucida Sans Unicode" w:hAnsi="Arial" w:cs="Arial"/>
        </w:rPr>
        <w:t>https://tinskij-r04.gosweb.gosuslugi.ru</w:t>
      </w:r>
      <w:r w:rsidR="0037675A">
        <w:rPr>
          <w:rFonts w:ascii="Arial" w:eastAsia="Lucida Sans Unicode" w:hAnsi="Arial" w:cs="Arial"/>
        </w:rPr>
        <w:t>.</w:t>
      </w:r>
      <w:proofErr w:type="gramEnd"/>
    </w:p>
    <w:p w:rsidR="008D0CD0" w:rsidRPr="00D1378D" w:rsidRDefault="008D0CD0" w:rsidP="00A067E6">
      <w:pPr>
        <w:tabs>
          <w:tab w:val="left" w:pos="284"/>
        </w:tabs>
        <w:jc w:val="both"/>
        <w:rPr>
          <w:rFonts w:ascii="Arial" w:eastAsia="Calibri" w:hAnsi="Arial" w:cs="Arial"/>
        </w:rPr>
      </w:pPr>
    </w:p>
    <w:p w:rsidR="0017045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 xml:space="preserve">Председатель </w:t>
      </w:r>
      <w:r w:rsidR="0037675A">
        <w:rPr>
          <w:rFonts w:ascii="Arial" w:eastAsia="Calibri" w:hAnsi="Arial" w:cs="Arial"/>
        </w:rPr>
        <w:t>Тин</w:t>
      </w:r>
      <w:r w:rsidR="00A9572E" w:rsidRPr="00623ACD">
        <w:rPr>
          <w:rFonts w:ascii="Arial" w:eastAsia="Calibri" w:hAnsi="Arial" w:cs="Arial"/>
        </w:rPr>
        <w:t xml:space="preserve">ского </w:t>
      </w:r>
    </w:p>
    <w:p w:rsidR="008D0CD0" w:rsidRDefault="0037675A" w:rsidP="00A9572E">
      <w:pPr>
        <w:tabs>
          <w:tab w:val="left" w:pos="-2127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сельского Совета депутатов,</w:t>
      </w:r>
    </w:p>
    <w:p w:rsidR="0037675A" w:rsidRDefault="0037675A" w:rsidP="0037675A">
      <w:pPr>
        <w:tabs>
          <w:tab w:val="left" w:pos="-2127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  Тин</w:t>
      </w:r>
      <w:r w:rsidRPr="00623ACD">
        <w:rPr>
          <w:rFonts w:ascii="Arial" w:eastAsia="Calibri" w:hAnsi="Arial" w:cs="Arial"/>
        </w:rPr>
        <w:t>ского</w:t>
      </w:r>
      <w:r>
        <w:rPr>
          <w:rFonts w:ascii="Arial" w:eastAsia="Calibri" w:hAnsi="Arial" w:cs="Arial"/>
        </w:rPr>
        <w:t xml:space="preserve"> сельсовета                                  А.В. Бридов</w:t>
      </w:r>
    </w:p>
    <w:p w:rsidR="00DB6BD4" w:rsidRDefault="00DB6BD4" w:rsidP="0037675A">
      <w:pPr>
        <w:tabs>
          <w:tab w:val="left" w:pos="-2127"/>
        </w:tabs>
        <w:rPr>
          <w:rFonts w:ascii="Arial" w:eastAsia="Calibri" w:hAnsi="Arial" w:cs="Arial"/>
        </w:rPr>
      </w:pPr>
    </w:p>
    <w:p w:rsidR="00DB6BD4" w:rsidRDefault="00DB6BD4" w:rsidP="0037675A">
      <w:pPr>
        <w:tabs>
          <w:tab w:val="left" w:pos="-2127"/>
        </w:tabs>
        <w:rPr>
          <w:rFonts w:ascii="Arial" w:eastAsia="Calibri" w:hAnsi="Arial" w:cs="Arial"/>
        </w:rPr>
      </w:pPr>
    </w:p>
    <w:p w:rsidR="00DB6BD4" w:rsidRDefault="00DB6BD4" w:rsidP="0037675A">
      <w:pPr>
        <w:tabs>
          <w:tab w:val="left" w:pos="-2127"/>
        </w:tabs>
        <w:rPr>
          <w:rFonts w:ascii="Arial" w:eastAsia="Calibri" w:hAnsi="Arial" w:cs="Arial"/>
        </w:rPr>
      </w:pPr>
    </w:p>
    <w:p w:rsidR="00DB6BD4" w:rsidRDefault="00DB6BD4" w:rsidP="0037675A">
      <w:pPr>
        <w:tabs>
          <w:tab w:val="left" w:pos="-2127"/>
        </w:tabs>
        <w:rPr>
          <w:rFonts w:ascii="Arial" w:eastAsia="Calibri" w:hAnsi="Arial" w:cs="Arial"/>
        </w:rPr>
      </w:pPr>
    </w:p>
    <w:p w:rsidR="00DB6BD4" w:rsidRPr="00623ACD" w:rsidRDefault="00DB6BD4" w:rsidP="0037675A">
      <w:pPr>
        <w:tabs>
          <w:tab w:val="left" w:pos="-2127"/>
        </w:tabs>
        <w:rPr>
          <w:rFonts w:ascii="Arial" w:eastAsia="Calibri" w:hAnsi="Arial" w:cs="Arial"/>
        </w:rPr>
      </w:pPr>
    </w:p>
    <w:p w:rsidR="00D1378D" w:rsidRDefault="00D1378D" w:rsidP="00A9572E">
      <w:pPr>
        <w:tabs>
          <w:tab w:val="right" w:pos="9638"/>
        </w:tabs>
        <w:jc w:val="both"/>
        <w:rPr>
          <w:rFonts w:ascii="Arial" w:hAnsi="Arial" w:cs="Arial"/>
        </w:rPr>
      </w:pPr>
    </w:p>
    <w:p w:rsidR="00ED2877" w:rsidRPr="007E342F" w:rsidRDefault="00ED2877" w:rsidP="00ED2877">
      <w:pPr>
        <w:jc w:val="right"/>
        <w:rPr>
          <w:rFonts w:ascii="Arial" w:hAnsi="Arial" w:cs="Arial"/>
        </w:rPr>
      </w:pPr>
      <w:r w:rsidRPr="007E342F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 1</w:t>
      </w:r>
    </w:p>
    <w:p w:rsidR="00ED2877" w:rsidRDefault="00ED2877" w:rsidP="00ED2877">
      <w:pPr>
        <w:tabs>
          <w:tab w:val="left" w:pos="576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Тинского </w:t>
      </w:r>
      <w:r w:rsidRPr="007E342F">
        <w:rPr>
          <w:rFonts w:ascii="Arial" w:hAnsi="Arial" w:cs="Arial"/>
        </w:rPr>
        <w:t>сельского Совета депутатов</w:t>
      </w:r>
    </w:p>
    <w:p w:rsidR="00D1378D" w:rsidRDefault="00ED2877" w:rsidP="00ED2877">
      <w:pPr>
        <w:tabs>
          <w:tab w:val="right" w:pos="963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E342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26.12.2024 </w:t>
      </w:r>
      <w:r w:rsidRPr="007E342F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25</w:t>
      </w:r>
    </w:p>
    <w:p w:rsidR="00AE7F0F" w:rsidRDefault="00AE7F0F" w:rsidP="00DB6BD4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AE7F0F" w:rsidRPr="00EC67B4" w:rsidRDefault="00AE7F0F" w:rsidP="00AE7F0F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EC67B4">
        <w:rPr>
          <w:rFonts w:ascii="Arial" w:hAnsi="Arial" w:cs="Arial"/>
        </w:rPr>
        <w:t>ПЕРЕЧЕНЬ</w:t>
      </w:r>
    </w:p>
    <w:p w:rsidR="00AE7F0F" w:rsidRDefault="00AE7F0F" w:rsidP="00AE7F0F">
      <w:pPr>
        <w:tabs>
          <w:tab w:val="left" w:pos="5805"/>
        </w:tabs>
        <w:jc w:val="center"/>
        <w:rPr>
          <w:rFonts w:ascii="Arial" w:hAnsi="Arial" w:cs="Arial"/>
        </w:rPr>
      </w:pPr>
      <w:r w:rsidRPr="00EC67B4">
        <w:rPr>
          <w:rFonts w:ascii="Arial" w:hAnsi="Arial" w:cs="Arial"/>
        </w:rPr>
        <w:t xml:space="preserve">имущества, </w:t>
      </w:r>
      <w:r>
        <w:rPr>
          <w:rFonts w:ascii="Arial" w:hAnsi="Arial" w:cs="Arial"/>
        </w:rPr>
        <w:t xml:space="preserve">подлежащего передаче из муниципальной собственности </w:t>
      </w:r>
    </w:p>
    <w:p w:rsidR="00AE7F0F" w:rsidRDefault="00AE7F0F" w:rsidP="00AE7F0F">
      <w:pPr>
        <w:tabs>
          <w:tab w:val="left" w:pos="58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Тинского сельсовета Саянского района Красноярского края в муниципальную собственность Саянского муниципального района Красноярского края </w:t>
      </w:r>
    </w:p>
    <w:p w:rsidR="00AE7F0F" w:rsidRDefault="00AE7F0F" w:rsidP="00AE7F0F">
      <w:pPr>
        <w:tabs>
          <w:tab w:val="left" w:pos="580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в процессе разграничения муниципального имущества</w:t>
      </w:r>
    </w:p>
    <w:p w:rsidR="00AE7F0F" w:rsidRPr="00DD6498" w:rsidRDefault="00AE7F0F" w:rsidP="00AE7F0F">
      <w:pPr>
        <w:tabs>
          <w:tab w:val="left" w:pos="5805"/>
        </w:tabs>
        <w:jc w:val="both"/>
        <w:rPr>
          <w:rFonts w:ascii="Arial" w:hAnsi="Arial" w:cs="Arial"/>
        </w:rPr>
      </w:pPr>
    </w:p>
    <w:p w:rsidR="00AE7F0F" w:rsidRPr="00EC67B4" w:rsidRDefault="00AE7F0F" w:rsidP="00AE7F0F">
      <w:pPr>
        <w:widowControl w:val="0"/>
        <w:autoSpaceDE w:val="0"/>
        <w:autoSpaceDN w:val="0"/>
        <w:jc w:val="center"/>
        <w:rPr>
          <w:rFonts w:ascii="Arial" w:hAnsi="Arial" w:cs="Arial"/>
          <w:bCs/>
        </w:rPr>
      </w:pPr>
    </w:p>
    <w:tbl>
      <w:tblPr>
        <w:tblW w:w="1027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1985"/>
        <w:gridCol w:w="2410"/>
        <w:gridCol w:w="1701"/>
        <w:gridCol w:w="1350"/>
        <w:gridCol w:w="2335"/>
      </w:tblGrid>
      <w:tr w:rsidR="00AE7F0F" w:rsidRPr="00EC67B4" w:rsidTr="00B006B2">
        <w:trPr>
          <w:cantSplit/>
          <w:trHeight w:val="1680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C67B4">
              <w:rPr>
                <w:rFonts w:ascii="Arial" w:hAnsi="Arial" w:cs="Arial"/>
                <w:bCs/>
              </w:rPr>
              <w:t xml:space="preserve">№ </w:t>
            </w:r>
            <w:r w:rsidRPr="00EC67B4">
              <w:rPr>
                <w:rFonts w:ascii="Arial" w:hAnsi="Arial" w:cs="Arial"/>
                <w:bCs/>
              </w:rPr>
              <w:br/>
            </w:r>
            <w:proofErr w:type="spellStart"/>
            <w:proofErr w:type="gramStart"/>
            <w:r w:rsidRPr="00EC67B4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EC67B4">
              <w:rPr>
                <w:rFonts w:ascii="Arial" w:hAnsi="Arial" w:cs="Arial"/>
                <w:bCs/>
              </w:rPr>
              <w:t>/</w:t>
            </w:r>
            <w:proofErr w:type="spellStart"/>
            <w:r w:rsidRPr="00EC67B4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C67B4">
              <w:rPr>
                <w:rFonts w:ascii="Arial" w:hAnsi="Arial" w:cs="Arial"/>
                <w:bCs/>
              </w:rPr>
              <w:t xml:space="preserve">Полное   </w:t>
            </w:r>
            <w:r w:rsidRPr="00EC67B4">
              <w:rPr>
                <w:rFonts w:ascii="Arial" w:hAnsi="Arial" w:cs="Arial"/>
                <w:bCs/>
              </w:rPr>
              <w:br/>
              <w:t>наименование</w:t>
            </w:r>
            <w:r w:rsidRPr="00EC67B4">
              <w:rPr>
                <w:rFonts w:ascii="Arial" w:hAnsi="Arial" w:cs="Arial"/>
                <w:bCs/>
              </w:rPr>
              <w:br/>
              <w:t>пред</w:t>
            </w:r>
            <w:r>
              <w:rPr>
                <w:rFonts w:ascii="Arial" w:hAnsi="Arial" w:cs="Arial"/>
                <w:bCs/>
              </w:rPr>
              <w:t>приятия,</w:t>
            </w:r>
            <w:r>
              <w:rPr>
                <w:rFonts w:ascii="Arial" w:hAnsi="Arial" w:cs="Arial"/>
                <w:bCs/>
              </w:rPr>
              <w:br/>
              <w:t xml:space="preserve">учреждения, </w:t>
            </w:r>
            <w:r>
              <w:rPr>
                <w:rFonts w:ascii="Arial" w:hAnsi="Arial" w:cs="Arial"/>
                <w:bCs/>
              </w:rPr>
              <w:br/>
              <w:t>наименова</w:t>
            </w:r>
            <w:r w:rsidRPr="00EC67B4">
              <w:rPr>
                <w:rFonts w:ascii="Arial" w:hAnsi="Arial" w:cs="Arial"/>
                <w:bCs/>
              </w:rPr>
              <w:t>ние</w:t>
            </w:r>
            <w:r w:rsidRPr="00EC67B4">
              <w:rPr>
                <w:rFonts w:ascii="Arial" w:hAnsi="Arial" w:cs="Arial"/>
                <w:bCs/>
              </w:rPr>
              <w:br/>
              <w:t>имущества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C67B4">
              <w:rPr>
                <w:rFonts w:ascii="Arial" w:hAnsi="Arial" w:cs="Arial"/>
                <w:bCs/>
              </w:rPr>
              <w:t xml:space="preserve">Юридический  </w:t>
            </w:r>
            <w:r w:rsidRPr="00EC67B4">
              <w:rPr>
                <w:rFonts w:ascii="Arial" w:hAnsi="Arial" w:cs="Arial"/>
                <w:bCs/>
              </w:rPr>
              <w:br/>
              <w:t xml:space="preserve">адрес     </w:t>
            </w:r>
            <w:r w:rsidRPr="00EC67B4">
              <w:rPr>
                <w:rFonts w:ascii="Arial" w:hAnsi="Arial" w:cs="Arial"/>
                <w:bCs/>
              </w:rPr>
              <w:br/>
              <w:t xml:space="preserve">предприятия,  </w:t>
            </w:r>
            <w:r w:rsidRPr="00EC67B4">
              <w:rPr>
                <w:rFonts w:ascii="Arial" w:hAnsi="Arial" w:cs="Arial"/>
                <w:bCs/>
              </w:rPr>
              <w:br/>
              <w:t xml:space="preserve">учреждения,  </w:t>
            </w:r>
            <w:r w:rsidRPr="00EC67B4">
              <w:rPr>
                <w:rFonts w:ascii="Arial" w:hAnsi="Arial" w:cs="Arial"/>
                <w:bCs/>
              </w:rPr>
              <w:br/>
              <w:t xml:space="preserve">адрес     </w:t>
            </w:r>
            <w:r w:rsidRPr="00EC67B4">
              <w:rPr>
                <w:rFonts w:ascii="Arial" w:hAnsi="Arial" w:cs="Arial"/>
                <w:bCs/>
              </w:rPr>
              <w:br/>
              <w:t>местонахождения</w:t>
            </w:r>
            <w:r w:rsidRPr="00EC67B4">
              <w:rPr>
                <w:rFonts w:ascii="Arial" w:hAnsi="Arial" w:cs="Arial"/>
                <w:bCs/>
              </w:rPr>
              <w:br/>
              <w:t>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EC67B4">
              <w:rPr>
                <w:rFonts w:ascii="Arial" w:hAnsi="Arial" w:cs="Arial"/>
                <w:bCs/>
              </w:rPr>
              <w:t>Балансовая</w:t>
            </w:r>
            <w:r w:rsidRPr="00EC67B4">
              <w:rPr>
                <w:rFonts w:ascii="Arial" w:hAnsi="Arial" w:cs="Arial"/>
                <w:bCs/>
              </w:rPr>
              <w:br/>
              <w:t xml:space="preserve">стоимость </w:t>
            </w:r>
            <w:r w:rsidRPr="00EC67B4">
              <w:rPr>
                <w:rFonts w:ascii="Arial" w:hAnsi="Arial" w:cs="Arial"/>
                <w:bCs/>
              </w:rPr>
              <w:br/>
              <w:t xml:space="preserve">имущества </w:t>
            </w:r>
            <w:r w:rsidRPr="00EC67B4">
              <w:rPr>
                <w:rFonts w:ascii="Arial" w:hAnsi="Arial" w:cs="Arial"/>
                <w:bCs/>
              </w:rPr>
              <w:br/>
              <w:t xml:space="preserve">по    </w:t>
            </w:r>
            <w:r w:rsidRPr="00EC67B4">
              <w:rPr>
                <w:rFonts w:ascii="Arial" w:hAnsi="Arial" w:cs="Arial"/>
                <w:bCs/>
              </w:rPr>
              <w:br/>
              <w:t>состоянию</w:t>
            </w:r>
            <w:r>
              <w:rPr>
                <w:rFonts w:ascii="Arial" w:hAnsi="Arial" w:cs="Arial"/>
                <w:bCs/>
              </w:rPr>
              <w:t xml:space="preserve"> на 01.12.2024 г.</w:t>
            </w:r>
            <w:r w:rsidRPr="00EC67B4">
              <w:rPr>
                <w:rFonts w:ascii="Arial" w:hAnsi="Arial" w:cs="Arial"/>
                <w:bCs/>
              </w:rPr>
              <w:br/>
              <w:t>(тыс</w:t>
            </w:r>
            <w:proofErr w:type="gramStart"/>
            <w:r w:rsidRPr="00EC67B4">
              <w:rPr>
                <w:rFonts w:ascii="Arial" w:hAnsi="Arial" w:cs="Arial"/>
                <w:bCs/>
              </w:rPr>
              <w:t>.р</w:t>
            </w:r>
            <w:proofErr w:type="gramEnd"/>
            <w:r w:rsidRPr="00EC67B4">
              <w:rPr>
                <w:rFonts w:ascii="Arial" w:hAnsi="Arial" w:cs="Arial"/>
                <w:bCs/>
              </w:rPr>
              <w:t>уб.)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Назна</w:t>
            </w:r>
            <w:r w:rsidRPr="00EC67B4">
              <w:rPr>
                <w:rFonts w:ascii="Arial" w:hAnsi="Arial" w:cs="Arial"/>
                <w:bCs/>
              </w:rPr>
              <w:t>че</w:t>
            </w:r>
            <w:r>
              <w:rPr>
                <w:rFonts w:ascii="Arial" w:hAnsi="Arial" w:cs="Arial"/>
                <w:bCs/>
              </w:rPr>
              <w:t>-</w:t>
            </w:r>
            <w:r w:rsidRPr="00EC67B4">
              <w:rPr>
                <w:rFonts w:ascii="Arial" w:hAnsi="Arial" w:cs="Arial"/>
                <w:bCs/>
              </w:rPr>
              <w:t>ние</w:t>
            </w:r>
            <w:proofErr w:type="spellEnd"/>
            <w:proofErr w:type="gramEnd"/>
            <w:r w:rsidRPr="00EC67B4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специа-лизация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br/>
            </w:r>
            <w:proofErr w:type="spellStart"/>
            <w:r>
              <w:rPr>
                <w:rFonts w:ascii="Arial" w:hAnsi="Arial" w:cs="Arial"/>
                <w:bCs/>
              </w:rPr>
              <w:t>имущес</w:t>
            </w:r>
            <w:r w:rsidRPr="00EC67B4">
              <w:rPr>
                <w:rFonts w:ascii="Arial" w:hAnsi="Arial" w:cs="Arial"/>
                <w:bCs/>
              </w:rPr>
              <w:t>т</w:t>
            </w:r>
            <w:r>
              <w:rPr>
                <w:rFonts w:ascii="Arial" w:hAnsi="Arial" w:cs="Arial"/>
                <w:bCs/>
              </w:rPr>
              <w:t>-</w:t>
            </w:r>
            <w:r w:rsidRPr="00EC67B4">
              <w:rPr>
                <w:rFonts w:ascii="Arial" w:hAnsi="Arial" w:cs="Arial"/>
                <w:bCs/>
              </w:rPr>
              <w:t>ва</w:t>
            </w:r>
            <w:proofErr w:type="spell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</w:rPr>
              <w:t>Индивидуализи-рую</w:t>
            </w:r>
            <w:r w:rsidRPr="00EC67B4">
              <w:rPr>
                <w:rFonts w:ascii="Arial" w:hAnsi="Arial" w:cs="Arial"/>
                <w:bCs/>
              </w:rPr>
              <w:t>щие</w:t>
            </w:r>
            <w:proofErr w:type="spellEnd"/>
            <w:proofErr w:type="gramEnd"/>
            <w:r w:rsidRPr="00EC67B4">
              <w:rPr>
                <w:rFonts w:ascii="Arial" w:hAnsi="Arial" w:cs="Arial"/>
                <w:bCs/>
              </w:rPr>
              <w:br/>
              <w:t xml:space="preserve">характеристики   </w:t>
            </w:r>
            <w:r w:rsidRPr="00EC67B4">
              <w:rPr>
                <w:rFonts w:ascii="Arial" w:hAnsi="Arial" w:cs="Arial"/>
                <w:bCs/>
              </w:rPr>
              <w:br/>
              <w:t xml:space="preserve">имущества     </w:t>
            </w:r>
            <w:r w:rsidRPr="00EC67B4">
              <w:rPr>
                <w:rFonts w:ascii="Arial" w:hAnsi="Arial" w:cs="Arial"/>
                <w:bCs/>
              </w:rPr>
              <w:br/>
              <w:t>(инвентарный номер,</w:t>
            </w:r>
            <w:r w:rsidRPr="00EC67B4">
              <w:rPr>
                <w:rFonts w:ascii="Arial" w:hAnsi="Arial" w:cs="Arial"/>
                <w:bCs/>
              </w:rPr>
              <w:br/>
              <w:t xml:space="preserve">кадастровый номер, </w:t>
            </w:r>
            <w:r w:rsidRPr="00EC67B4">
              <w:rPr>
                <w:rFonts w:ascii="Arial" w:hAnsi="Arial" w:cs="Arial"/>
                <w:bCs/>
              </w:rPr>
              <w:br/>
              <w:t xml:space="preserve">площадь,      </w:t>
            </w:r>
            <w:r w:rsidRPr="00EC67B4">
              <w:rPr>
                <w:rFonts w:ascii="Arial" w:hAnsi="Arial" w:cs="Arial"/>
                <w:bCs/>
              </w:rPr>
              <w:br/>
              <w:t xml:space="preserve">протяженность,   </w:t>
            </w:r>
            <w:r w:rsidRPr="00EC67B4">
              <w:rPr>
                <w:rFonts w:ascii="Arial" w:hAnsi="Arial" w:cs="Arial"/>
                <w:bCs/>
              </w:rPr>
              <w:br/>
              <w:t xml:space="preserve">идентификационный </w:t>
            </w:r>
            <w:r w:rsidRPr="00EC67B4">
              <w:rPr>
                <w:rFonts w:ascii="Arial" w:hAnsi="Arial" w:cs="Arial"/>
                <w:bCs/>
              </w:rPr>
              <w:br/>
              <w:t>номер)</w:t>
            </w:r>
          </w:p>
        </w:tc>
      </w:tr>
      <w:tr w:rsidR="00AE7F0F" w:rsidRPr="00EC67B4" w:rsidTr="00B006B2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67B4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</w:tr>
      <w:tr w:rsidR="00AE7F0F" w:rsidRPr="00EC67B4" w:rsidTr="00B006B2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2F0C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2A4189">
              <w:rPr>
                <w:rFonts w:ascii="Arial" w:eastAsia="Calibri" w:hAnsi="Arial" w:cs="Arial"/>
                <w:color w:val="000000"/>
              </w:rPr>
              <w:t>Водонапорная башня</w:t>
            </w:r>
          </w:p>
          <w:p w:rsidR="00AE7F0F" w:rsidRPr="00EC2F0C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 w:rsidRPr="00EC2F0C">
              <w:rPr>
                <w:rFonts w:ascii="Arial" w:eastAsia="Calibri" w:hAnsi="Arial" w:cs="Arial"/>
                <w:color w:val="000000"/>
              </w:rPr>
              <w:t>Красноярский край, р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Pr="00EC2F0C">
              <w:rPr>
                <w:rFonts w:ascii="Arial" w:eastAsia="Calibri" w:hAnsi="Arial" w:cs="Arial"/>
                <w:color w:val="000000"/>
              </w:rPr>
              <w:t>н</w:t>
            </w:r>
            <w:r>
              <w:rPr>
                <w:rFonts w:ascii="Arial" w:eastAsia="Calibri" w:hAnsi="Arial" w:cs="Arial"/>
                <w:color w:val="000000"/>
              </w:rPr>
              <w:t>.</w:t>
            </w:r>
            <w:r w:rsidRPr="00EC2F0C">
              <w:rPr>
                <w:rFonts w:ascii="Arial" w:eastAsia="Calibri" w:hAnsi="Arial" w:cs="Arial"/>
                <w:color w:val="000000"/>
              </w:rPr>
              <w:t xml:space="preserve"> Саянский, </w:t>
            </w:r>
          </w:p>
          <w:p w:rsidR="00AE7F0F" w:rsidRDefault="00AE7F0F" w:rsidP="00B006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д. Тинская, </w:t>
            </w:r>
          </w:p>
          <w:p w:rsidR="00AE7F0F" w:rsidRDefault="00AE7F0F" w:rsidP="00B006B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ул. Центральная, </w:t>
            </w:r>
          </w:p>
          <w:p w:rsidR="00AE7F0F" w:rsidRPr="00EC2F0C" w:rsidRDefault="00AE7F0F" w:rsidP="000074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 53</w:t>
            </w:r>
            <w:r w:rsidR="000074EB">
              <w:rPr>
                <w:rFonts w:ascii="Arial" w:eastAsia="Calibri" w:hAnsi="Arial" w:cs="Arial"/>
                <w:color w:val="000000"/>
              </w:rPr>
              <w:t>-</w:t>
            </w:r>
            <w:r>
              <w:rPr>
                <w:rFonts w:ascii="Arial" w:eastAsia="Calibri" w:hAnsi="Arial" w:cs="Arial"/>
                <w:color w:val="000000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2F0C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Calibri" w:hAnsi="Arial" w:cs="Arial"/>
              </w:rPr>
              <w:t>188,6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9E081C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9E081C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9E081C" w:rsidRDefault="00AE7F0F" w:rsidP="000074E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9E081C">
              <w:rPr>
                <w:rFonts w:ascii="Arial" w:hAnsi="Arial" w:cs="Arial"/>
              </w:rPr>
              <w:t>кадастровый номер 24:33:</w:t>
            </w:r>
            <w:r w:rsidR="000074EB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>0100</w:t>
            </w:r>
            <w:r w:rsidR="000074E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:</w:t>
            </w:r>
            <w:r w:rsidR="000074EB">
              <w:rPr>
                <w:rFonts w:ascii="Arial" w:hAnsi="Arial" w:cs="Arial"/>
              </w:rPr>
              <w:t>16</w:t>
            </w:r>
            <w:r w:rsidRPr="009E081C">
              <w:rPr>
                <w:rFonts w:ascii="Arial" w:hAnsi="Arial" w:cs="Arial"/>
              </w:rPr>
              <w:t>, площадь  36,1 кв</w:t>
            </w:r>
            <w:proofErr w:type="gramStart"/>
            <w:r w:rsidRPr="009E081C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AE7F0F" w:rsidRPr="00EC67B4" w:rsidTr="00B006B2">
        <w:trPr>
          <w:cantSplit/>
          <w:trHeight w:val="1855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2A4189">
              <w:rPr>
                <w:rFonts w:ascii="Arial" w:hAnsi="Arial" w:cs="Arial"/>
                <w:color w:val="000000"/>
              </w:rPr>
              <w:t>Водозаборный узел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Россия</w:t>
            </w:r>
            <w:r w:rsidRPr="00A935D8">
              <w:rPr>
                <w:rFonts w:ascii="Arial" w:eastAsia="Calibri" w:hAnsi="Arial" w:cs="Arial"/>
                <w:color w:val="000000"/>
              </w:rPr>
              <w:t>,</w:t>
            </w:r>
          </w:p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 xml:space="preserve">Красноярский край, </w:t>
            </w:r>
          </w:p>
          <w:p w:rsidR="00AE7F0F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Саянский р</w:t>
            </w:r>
            <w:r>
              <w:rPr>
                <w:rFonts w:ascii="Arial" w:hAnsi="Arial" w:cs="Arial"/>
              </w:rPr>
              <w:t>-</w:t>
            </w:r>
            <w:r w:rsidRPr="00A935D8">
              <w:rPr>
                <w:rFonts w:ascii="Arial" w:hAnsi="Arial" w:cs="Arial"/>
              </w:rPr>
              <w:t xml:space="preserve">н, </w:t>
            </w:r>
          </w:p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ер</w:t>
            </w:r>
            <w:r w:rsidRPr="00A935D8">
              <w:rPr>
                <w:rFonts w:ascii="Arial" w:hAnsi="Arial" w:cs="Arial"/>
              </w:rPr>
              <w:t xml:space="preserve">. Тинская, </w:t>
            </w:r>
          </w:p>
          <w:p w:rsidR="00AE7F0F" w:rsidRPr="00722A10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A935D8">
              <w:rPr>
                <w:rFonts w:ascii="Arial" w:hAnsi="Arial" w:cs="Arial"/>
              </w:rPr>
              <w:t xml:space="preserve">ул. Центральная, </w:t>
            </w:r>
            <w:proofErr w:type="spellStart"/>
            <w:r w:rsidRPr="00A935D8">
              <w:rPr>
                <w:rFonts w:ascii="Arial" w:hAnsi="Arial" w:cs="Arial"/>
              </w:rPr>
              <w:t>соор</w:t>
            </w:r>
            <w:proofErr w:type="spellEnd"/>
            <w:r w:rsidRPr="00A935D8">
              <w:rPr>
                <w:rFonts w:ascii="Arial" w:hAnsi="Arial" w:cs="Arial"/>
              </w:rPr>
              <w:t>. 96</w:t>
            </w:r>
            <w:r>
              <w:rPr>
                <w:rFonts w:ascii="Arial" w:hAnsi="Arial" w:cs="Arial"/>
              </w:rPr>
              <w:t>-</w:t>
            </w:r>
            <w:r w:rsidRPr="00A935D8">
              <w:rPr>
                <w:rFonts w:ascii="Arial" w:hAnsi="Arial" w:cs="Arial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2F0C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1210,4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EC2F0C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2A4189">
              <w:rPr>
                <w:rFonts w:ascii="Arial" w:eastAsia="Calibri" w:hAnsi="Arial" w:cs="Arial"/>
                <w:color w:val="000000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 xml:space="preserve">кадастровый номер 24:33:3903001:159, </w:t>
            </w:r>
          </w:p>
          <w:p w:rsidR="00AE7F0F" w:rsidRPr="00EC2F0C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A935D8">
              <w:rPr>
                <w:rFonts w:ascii="Arial" w:hAnsi="Arial" w:cs="Arial"/>
              </w:rPr>
              <w:t>площадь 7,2кв</w:t>
            </w:r>
            <w:proofErr w:type="gramStart"/>
            <w:r w:rsidRPr="00A935D8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AE7F0F" w:rsidRPr="00EC67B4" w:rsidTr="00B006B2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2A4189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A418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2A4189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2A4189">
              <w:rPr>
                <w:rFonts w:ascii="Arial" w:hAnsi="Arial" w:cs="Arial"/>
              </w:rPr>
              <w:t>Тепловые сети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2A4189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2A4189">
              <w:rPr>
                <w:rFonts w:ascii="Arial" w:eastAsia="Calibri" w:hAnsi="Arial" w:cs="Arial"/>
              </w:rPr>
              <w:t>Российская Федерация,</w:t>
            </w:r>
          </w:p>
          <w:p w:rsidR="00AE7F0F" w:rsidRPr="002A4189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4189">
              <w:rPr>
                <w:rFonts w:ascii="Arial" w:hAnsi="Arial" w:cs="Arial"/>
              </w:rPr>
              <w:t xml:space="preserve">Красноярский край, </w:t>
            </w:r>
          </w:p>
          <w:p w:rsidR="00AE7F0F" w:rsidRPr="002A4189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4189">
              <w:rPr>
                <w:rFonts w:ascii="Arial" w:hAnsi="Arial" w:cs="Arial"/>
              </w:rPr>
              <w:t xml:space="preserve">Саянский район, </w:t>
            </w:r>
          </w:p>
          <w:p w:rsidR="00AE7F0F" w:rsidRPr="002A4189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4189">
              <w:rPr>
                <w:rFonts w:ascii="Arial" w:hAnsi="Arial" w:cs="Arial"/>
              </w:rPr>
              <w:t>д. Тинская</w:t>
            </w:r>
          </w:p>
          <w:p w:rsidR="00AE7F0F" w:rsidRPr="002A4189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2A4189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2A4189">
              <w:rPr>
                <w:rFonts w:ascii="Arial" w:eastAsia="Calibri" w:hAnsi="Arial" w:cs="Arial"/>
              </w:rPr>
              <w:t>152,8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2A4189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2A4189">
              <w:rPr>
                <w:rFonts w:ascii="Arial" w:eastAsia="Calibri" w:hAnsi="Arial" w:cs="Arial"/>
              </w:rPr>
              <w:t>сооруже-ния</w:t>
            </w:r>
            <w:proofErr w:type="spellEnd"/>
            <w:proofErr w:type="gramEnd"/>
            <w:r w:rsidRPr="002A4189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2A4189">
              <w:rPr>
                <w:rFonts w:ascii="Arial" w:eastAsia="Calibri" w:hAnsi="Arial" w:cs="Arial"/>
              </w:rPr>
              <w:t>коммуна-льного</w:t>
            </w:r>
            <w:proofErr w:type="spellEnd"/>
            <w:r w:rsidRPr="002A4189">
              <w:rPr>
                <w:rFonts w:ascii="Arial" w:eastAsia="Calibri" w:hAnsi="Arial" w:cs="Arial"/>
              </w:rPr>
              <w:t xml:space="preserve"> хозяйства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2A4189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A4189">
              <w:rPr>
                <w:rFonts w:ascii="Arial" w:hAnsi="Arial" w:cs="Arial"/>
              </w:rPr>
              <w:t>кадастровый номер 24:33:4101001:741,</w:t>
            </w:r>
          </w:p>
          <w:p w:rsidR="00AE7F0F" w:rsidRPr="002A4189" w:rsidRDefault="00AE7F0F" w:rsidP="00B006B2">
            <w:pPr>
              <w:widowControl w:val="0"/>
              <w:snapToGrid w:val="0"/>
              <w:rPr>
                <w:rFonts w:ascii="Arial" w:hAnsi="Arial" w:cs="Arial"/>
              </w:rPr>
            </w:pPr>
            <w:r w:rsidRPr="002A4189">
              <w:rPr>
                <w:rFonts w:ascii="Arial" w:hAnsi="Arial" w:cs="Arial"/>
              </w:rPr>
              <w:t xml:space="preserve">протяженность </w:t>
            </w:r>
          </w:p>
          <w:p w:rsidR="00AE7F0F" w:rsidRPr="002A4189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2A4189">
              <w:rPr>
                <w:rFonts w:ascii="Arial" w:hAnsi="Arial" w:cs="Arial"/>
              </w:rPr>
              <w:t>135 м</w:t>
            </w:r>
          </w:p>
        </w:tc>
      </w:tr>
      <w:tr w:rsidR="00AE7F0F" w:rsidRPr="00A935D8" w:rsidTr="00B006B2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935D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841EC6" w:rsidRDefault="00AE7F0F" w:rsidP="00B006B2">
            <w:pPr>
              <w:textAlignment w:val="baseline"/>
              <w:rPr>
                <w:rFonts w:ascii="Arial" w:hAnsi="Arial" w:cs="Arial"/>
              </w:rPr>
            </w:pPr>
            <w:r w:rsidRPr="00841EC6">
              <w:rPr>
                <w:rFonts w:ascii="Arial" w:hAnsi="Arial" w:cs="Arial"/>
              </w:rPr>
              <w:t>Нежилое здание</w:t>
            </w:r>
          </w:p>
          <w:p w:rsidR="00AE7F0F" w:rsidRPr="00841EC6" w:rsidRDefault="00AE7F0F" w:rsidP="00B006B2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841EC6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1EC6">
              <w:rPr>
                <w:rFonts w:ascii="Arial" w:hAnsi="Arial" w:cs="Arial"/>
              </w:rPr>
              <w:t xml:space="preserve">Красноярский край, </w:t>
            </w:r>
          </w:p>
          <w:p w:rsidR="00AE7F0F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1EC6">
              <w:rPr>
                <w:rFonts w:ascii="Arial" w:hAnsi="Arial" w:cs="Arial"/>
              </w:rPr>
              <w:t>Саянский р</w:t>
            </w:r>
            <w:r>
              <w:rPr>
                <w:rFonts w:ascii="Arial" w:hAnsi="Arial" w:cs="Arial"/>
              </w:rPr>
              <w:t>-</w:t>
            </w:r>
            <w:r w:rsidRPr="00841EC6">
              <w:rPr>
                <w:rFonts w:ascii="Arial" w:hAnsi="Arial" w:cs="Arial"/>
              </w:rPr>
              <w:t xml:space="preserve">н, </w:t>
            </w:r>
          </w:p>
          <w:p w:rsidR="00AE7F0F" w:rsidRPr="00841EC6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41EC6">
              <w:rPr>
                <w:rFonts w:ascii="Arial" w:hAnsi="Arial" w:cs="Arial"/>
              </w:rPr>
              <w:t xml:space="preserve">д. Тинская, </w:t>
            </w:r>
          </w:p>
          <w:p w:rsidR="00AE7F0F" w:rsidRPr="00841EC6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</w:rPr>
            </w:pPr>
            <w:r w:rsidRPr="00841EC6">
              <w:rPr>
                <w:rFonts w:ascii="Arial" w:hAnsi="Arial" w:cs="Arial"/>
              </w:rPr>
              <w:t>Ковалева, д. 1г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841EC6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41EC6">
              <w:rPr>
                <w:rFonts w:ascii="Arial" w:eastAsia="Calibri" w:hAnsi="Arial" w:cs="Arial"/>
              </w:rPr>
              <w:t>600,0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841EC6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841EC6">
              <w:rPr>
                <w:rFonts w:ascii="Arial" w:eastAsia="Calibri" w:hAnsi="Arial" w:cs="Arial"/>
              </w:rPr>
              <w:t>нежилое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841EC6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1EC6">
              <w:rPr>
                <w:rFonts w:ascii="Arial" w:hAnsi="Arial" w:cs="Arial"/>
              </w:rPr>
              <w:t>кадастровый номер 24:33:4101001:356,</w:t>
            </w:r>
          </w:p>
          <w:p w:rsidR="00AE7F0F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1EC6">
              <w:rPr>
                <w:rFonts w:ascii="Arial" w:hAnsi="Arial" w:cs="Arial"/>
              </w:rPr>
              <w:t>площадь 46,2 кв.м.</w:t>
            </w:r>
          </w:p>
          <w:p w:rsidR="00AE7F0F" w:rsidRPr="009E081C" w:rsidRDefault="00AE7F0F" w:rsidP="00B006B2">
            <w:pPr>
              <w:rPr>
                <w:rFonts w:ascii="Arial" w:hAnsi="Arial" w:cs="Arial"/>
              </w:rPr>
            </w:pPr>
          </w:p>
          <w:p w:rsidR="00AE7F0F" w:rsidRPr="009E081C" w:rsidRDefault="00AE7F0F" w:rsidP="00B006B2">
            <w:pPr>
              <w:jc w:val="right"/>
              <w:rPr>
                <w:rFonts w:ascii="Arial" w:hAnsi="Arial" w:cs="Arial"/>
              </w:rPr>
            </w:pPr>
          </w:p>
        </w:tc>
      </w:tr>
      <w:tr w:rsidR="00AE7F0F" w:rsidRPr="00A935D8" w:rsidTr="00B006B2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textAlignment w:val="baseline"/>
              <w:rPr>
                <w:rFonts w:ascii="Arial" w:hAnsi="Arial" w:cs="Arial"/>
                <w:color w:val="000000"/>
              </w:rPr>
            </w:pPr>
            <w:r w:rsidRPr="00A935D8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 xml:space="preserve">Красноярский край, </w:t>
            </w:r>
          </w:p>
          <w:p w:rsidR="00AE7F0F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 xml:space="preserve">Саянский район, </w:t>
            </w:r>
          </w:p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д. Тинская</w:t>
            </w:r>
          </w:p>
          <w:p w:rsidR="00AE7F0F" w:rsidRPr="00A935D8" w:rsidRDefault="00AE7F0F" w:rsidP="00B006B2">
            <w:pPr>
              <w:widowControl w:val="0"/>
              <w:snapToGri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A935D8">
              <w:rPr>
                <w:rFonts w:ascii="Arial" w:eastAsia="Calibri" w:hAnsi="Arial" w:cs="Arial"/>
                <w:color w:val="000000"/>
              </w:rPr>
              <w:t>коммуна-льное</w:t>
            </w:r>
            <w:proofErr w:type="spellEnd"/>
            <w:proofErr w:type="gramEnd"/>
            <w:r w:rsidRPr="00A935D8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935D8">
              <w:rPr>
                <w:rFonts w:ascii="Arial" w:eastAsia="Calibri" w:hAnsi="Arial" w:cs="Arial"/>
                <w:color w:val="000000"/>
              </w:rPr>
              <w:t>обслужи-вание</w:t>
            </w:r>
            <w:proofErr w:type="spell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кадастровый номер 24:33:4101001:747,</w:t>
            </w:r>
          </w:p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площадь 5</w:t>
            </w:r>
            <w:r>
              <w:rPr>
                <w:rFonts w:ascii="Arial" w:hAnsi="Arial" w:cs="Arial"/>
              </w:rPr>
              <w:t>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AE7F0F" w:rsidRPr="00A935D8" w:rsidTr="00B006B2">
        <w:trPr>
          <w:cantSplit/>
          <w:trHeight w:val="278"/>
        </w:trPr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AA211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textAlignment w:val="baseline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 xml:space="preserve">Красноярский край, </w:t>
            </w:r>
          </w:p>
          <w:p w:rsidR="00AE7F0F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 xml:space="preserve">Саянский район, </w:t>
            </w:r>
          </w:p>
          <w:p w:rsidR="00AE7F0F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 xml:space="preserve">д. Тинская, </w:t>
            </w:r>
          </w:p>
          <w:p w:rsidR="00AE7F0F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ул. Центральная,</w:t>
            </w:r>
          </w:p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A935D8">
              <w:rPr>
                <w:rFonts w:ascii="Arial" w:hAnsi="Arial" w:cs="Arial"/>
              </w:rPr>
              <w:t>соор</w:t>
            </w:r>
            <w:proofErr w:type="spellEnd"/>
            <w:r w:rsidRPr="00A935D8">
              <w:rPr>
                <w:rFonts w:ascii="Arial" w:hAnsi="Arial" w:cs="Arial"/>
              </w:rPr>
              <w:t>. 96</w:t>
            </w:r>
            <w:r>
              <w:rPr>
                <w:rFonts w:ascii="Arial" w:hAnsi="Arial" w:cs="Arial"/>
              </w:rPr>
              <w:t>-</w:t>
            </w:r>
            <w:r w:rsidRPr="00A935D8">
              <w:rPr>
                <w:rFonts w:ascii="Arial" w:hAnsi="Arial" w:cs="Arial"/>
              </w:rPr>
              <w:t xml:space="preserve">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935D8">
              <w:rPr>
                <w:rFonts w:ascii="Arial" w:eastAsia="Calibri" w:hAnsi="Arial" w:cs="Arial"/>
              </w:rPr>
              <w:t>3,3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proofErr w:type="spellStart"/>
            <w:proofErr w:type="gramStart"/>
            <w:r w:rsidRPr="00A935D8">
              <w:rPr>
                <w:rFonts w:ascii="Arial" w:eastAsia="Calibri" w:hAnsi="Arial" w:cs="Arial"/>
                <w:color w:val="000000"/>
              </w:rPr>
              <w:t>коммуна-льное</w:t>
            </w:r>
            <w:proofErr w:type="spellEnd"/>
            <w:proofErr w:type="gramEnd"/>
            <w:r w:rsidRPr="00A935D8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A935D8">
              <w:rPr>
                <w:rFonts w:ascii="Arial" w:eastAsia="Calibri" w:hAnsi="Arial" w:cs="Arial"/>
                <w:color w:val="000000"/>
              </w:rPr>
              <w:t>обслужи-вание</w:t>
            </w:r>
            <w:proofErr w:type="spell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кадастровый номер 24:33:4101001:757,</w:t>
            </w:r>
          </w:p>
          <w:p w:rsidR="00AE7F0F" w:rsidRPr="00A935D8" w:rsidRDefault="00AE7F0F" w:rsidP="00B006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935D8">
              <w:rPr>
                <w:rFonts w:ascii="Arial" w:hAnsi="Arial" w:cs="Arial"/>
              </w:rPr>
              <w:t>площадь 248</w:t>
            </w:r>
            <w:r w:rsidR="00F045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кв.м</w:t>
            </w:r>
          </w:p>
        </w:tc>
      </w:tr>
    </w:tbl>
    <w:p w:rsidR="00AE7F0F" w:rsidRPr="00A935D8" w:rsidRDefault="00AE7F0F" w:rsidP="00AE7F0F">
      <w:pPr>
        <w:jc w:val="center"/>
        <w:rPr>
          <w:rFonts w:ascii="Arial" w:hAnsi="Arial" w:cs="Arial"/>
        </w:rPr>
      </w:pPr>
    </w:p>
    <w:p w:rsidR="00AE7F0F" w:rsidRDefault="00AE7F0F" w:rsidP="00AE7F0F">
      <w:pPr>
        <w:rPr>
          <w:rFonts w:ascii="Arial" w:hAnsi="Arial" w:cs="Arial"/>
        </w:rPr>
      </w:pPr>
    </w:p>
    <w:p w:rsidR="00AE7F0F" w:rsidRDefault="00AE7F0F" w:rsidP="00AE7F0F">
      <w:pPr>
        <w:rPr>
          <w:rFonts w:ascii="Arial" w:hAnsi="Arial" w:cs="Arial"/>
        </w:rPr>
      </w:pPr>
    </w:p>
    <w:p w:rsidR="00AE7F0F" w:rsidRDefault="00AE7F0F" w:rsidP="00AE7F0F">
      <w:pPr>
        <w:rPr>
          <w:rFonts w:ascii="Arial" w:hAnsi="Arial" w:cs="Arial"/>
        </w:rPr>
      </w:pPr>
    </w:p>
    <w:sectPr w:rsidR="00AE7F0F" w:rsidSect="00DD542F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9917245"/>
    <w:multiLevelType w:val="hybridMultilevel"/>
    <w:tmpl w:val="C67E80FE"/>
    <w:lvl w:ilvl="0" w:tplc="F1D2A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0CD0"/>
    <w:rsid w:val="000037B9"/>
    <w:rsid w:val="00003912"/>
    <w:rsid w:val="000074EB"/>
    <w:rsid w:val="00020DAF"/>
    <w:rsid w:val="00063217"/>
    <w:rsid w:val="000840ED"/>
    <w:rsid w:val="0008760A"/>
    <w:rsid w:val="000A4051"/>
    <w:rsid w:val="00123430"/>
    <w:rsid w:val="001512DB"/>
    <w:rsid w:val="00151728"/>
    <w:rsid w:val="001574FC"/>
    <w:rsid w:val="0017045D"/>
    <w:rsid w:val="00185020"/>
    <w:rsid w:val="001971A6"/>
    <w:rsid w:val="001A0D9F"/>
    <w:rsid w:val="001A3FB9"/>
    <w:rsid w:val="001A79A9"/>
    <w:rsid w:val="001C376E"/>
    <w:rsid w:val="001C49A9"/>
    <w:rsid w:val="001C7549"/>
    <w:rsid w:val="001D6BA4"/>
    <w:rsid w:val="001D7A4D"/>
    <w:rsid w:val="001E4B91"/>
    <w:rsid w:val="001F59A8"/>
    <w:rsid w:val="00205C78"/>
    <w:rsid w:val="0022358F"/>
    <w:rsid w:val="00224B29"/>
    <w:rsid w:val="00232644"/>
    <w:rsid w:val="00232891"/>
    <w:rsid w:val="00233913"/>
    <w:rsid w:val="00241F6B"/>
    <w:rsid w:val="00250A10"/>
    <w:rsid w:val="00270436"/>
    <w:rsid w:val="00286827"/>
    <w:rsid w:val="002B2771"/>
    <w:rsid w:val="002B6794"/>
    <w:rsid w:val="002F4F28"/>
    <w:rsid w:val="002F6F55"/>
    <w:rsid w:val="00307682"/>
    <w:rsid w:val="00311FAC"/>
    <w:rsid w:val="00330251"/>
    <w:rsid w:val="00345466"/>
    <w:rsid w:val="0036672B"/>
    <w:rsid w:val="00373B0C"/>
    <w:rsid w:val="00373FAF"/>
    <w:rsid w:val="0037675A"/>
    <w:rsid w:val="0038172C"/>
    <w:rsid w:val="003868F3"/>
    <w:rsid w:val="00396E7D"/>
    <w:rsid w:val="003A298F"/>
    <w:rsid w:val="003A4EA2"/>
    <w:rsid w:val="003B1720"/>
    <w:rsid w:val="003B3F89"/>
    <w:rsid w:val="003B78A1"/>
    <w:rsid w:val="003E1D6B"/>
    <w:rsid w:val="003F7AC8"/>
    <w:rsid w:val="004047BC"/>
    <w:rsid w:val="00421700"/>
    <w:rsid w:val="00427C6F"/>
    <w:rsid w:val="00430A79"/>
    <w:rsid w:val="00441F1C"/>
    <w:rsid w:val="004B359F"/>
    <w:rsid w:val="004B51DB"/>
    <w:rsid w:val="004F3A8C"/>
    <w:rsid w:val="00504A38"/>
    <w:rsid w:val="00511A6A"/>
    <w:rsid w:val="00515B46"/>
    <w:rsid w:val="005203B5"/>
    <w:rsid w:val="005276F2"/>
    <w:rsid w:val="0053016C"/>
    <w:rsid w:val="00536897"/>
    <w:rsid w:val="005440BA"/>
    <w:rsid w:val="005476B5"/>
    <w:rsid w:val="005A0068"/>
    <w:rsid w:val="005A0E68"/>
    <w:rsid w:val="005A12D3"/>
    <w:rsid w:val="005B00B4"/>
    <w:rsid w:val="005D0FCF"/>
    <w:rsid w:val="005E3551"/>
    <w:rsid w:val="005F1F7E"/>
    <w:rsid w:val="005F20BA"/>
    <w:rsid w:val="005F2A48"/>
    <w:rsid w:val="00603649"/>
    <w:rsid w:val="00615449"/>
    <w:rsid w:val="00623ACD"/>
    <w:rsid w:val="006406BA"/>
    <w:rsid w:val="00643341"/>
    <w:rsid w:val="0065536F"/>
    <w:rsid w:val="00657A69"/>
    <w:rsid w:val="006626CA"/>
    <w:rsid w:val="006740A1"/>
    <w:rsid w:val="00695153"/>
    <w:rsid w:val="006A37EF"/>
    <w:rsid w:val="006B19DC"/>
    <w:rsid w:val="006B2444"/>
    <w:rsid w:val="006D3047"/>
    <w:rsid w:val="007125C8"/>
    <w:rsid w:val="00725A9D"/>
    <w:rsid w:val="00730E5A"/>
    <w:rsid w:val="0073266C"/>
    <w:rsid w:val="00735645"/>
    <w:rsid w:val="00743046"/>
    <w:rsid w:val="00747016"/>
    <w:rsid w:val="00750D6D"/>
    <w:rsid w:val="00770165"/>
    <w:rsid w:val="00776292"/>
    <w:rsid w:val="007B0E2C"/>
    <w:rsid w:val="007B29D1"/>
    <w:rsid w:val="007B6B62"/>
    <w:rsid w:val="007D1C38"/>
    <w:rsid w:val="007E04EA"/>
    <w:rsid w:val="007E0759"/>
    <w:rsid w:val="00812FFE"/>
    <w:rsid w:val="00815818"/>
    <w:rsid w:val="00827695"/>
    <w:rsid w:val="0083380D"/>
    <w:rsid w:val="0084164C"/>
    <w:rsid w:val="00855CEA"/>
    <w:rsid w:val="0086098F"/>
    <w:rsid w:val="00884684"/>
    <w:rsid w:val="00887EDB"/>
    <w:rsid w:val="008977EE"/>
    <w:rsid w:val="008A28AC"/>
    <w:rsid w:val="008C185E"/>
    <w:rsid w:val="008D0CD0"/>
    <w:rsid w:val="008E3D69"/>
    <w:rsid w:val="008F402F"/>
    <w:rsid w:val="009262D8"/>
    <w:rsid w:val="00945D2A"/>
    <w:rsid w:val="00964CE0"/>
    <w:rsid w:val="009704CC"/>
    <w:rsid w:val="009749AF"/>
    <w:rsid w:val="009D08AB"/>
    <w:rsid w:val="009F2412"/>
    <w:rsid w:val="00A067E6"/>
    <w:rsid w:val="00A515BA"/>
    <w:rsid w:val="00A53B4B"/>
    <w:rsid w:val="00A9572E"/>
    <w:rsid w:val="00A9678F"/>
    <w:rsid w:val="00AA4992"/>
    <w:rsid w:val="00AB35EB"/>
    <w:rsid w:val="00AB6426"/>
    <w:rsid w:val="00AC1FA9"/>
    <w:rsid w:val="00AC7568"/>
    <w:rsid w:val="00AE3896"/>
    <w:rsid w:val="00AE7F0F"/>
    <w:rsid w:val="00B13709"/>
    <w:rsid w:val="00B37057"/>
    <w:rsid w:val="00B40510"/>
    <w:rsid w:val="00B67191"/>
    <w:rsid w:val="00B701CC"/>
    <w:rsid w:val="00BC5FF7"/>
    <w:rsid w:val="00BE06BF"/>
    <w:rsid w:val="00BF1F98"/>
    <w:rsid w:val="00C23653"/>
    <w:rsid w:val="00C253FB"/>
    <w:rsid w:val="00C27F5A"/>
    <w:rsid w:val="00C44712"/>
    <w:rsid w:val="00C51589"/>
    <w:rsid w:val="00C536A3"/>
    <w:rsid w:val="00C60A8B"/>
    <w:rsid w:val="00C613D1"/>
    <w:rsid w:val="00C742B9"/>
    <w:rsid w:val="00C75C6C"/>
    <w:rsid w:val="00C763AB"/>
    <w:rsid w:val="00C7674B"/>
    <w:rsid w:val="00CC04A8"/>
    <w:rsid w:val="00CC79D8"/>
    <w:rsid w:val="00CD07B7"/>
    <w:rsid w:val="00CD62BC"/>
    <w:rsid w:val="00D00C13"/>
    <w:rsid w:val="00D0705B"/>
    <w:rsid w:val="00D07FD5"/>
    <w:rsid w:val="00D1378D"/>
    <w:rsid w:val="00D53E2E"/>
    <w:rsid w:val="00D63149"/>
    <w:rsid w:val="00D70FE1"/>
    <w:rsid w:val="00D75222"/>
    <w:rsid w:val="00D847C9"/>
    <w:rsid w:val="00D90B33"/>
    <w:rsid w:val="00DB6B80"/>
    <w:rsid w:val="00DB6BD4"/>
    <w:rsid w:val="00DD542F"/>
    <w:rsid w:val="00DE2511"/>
    <w:rsid w:val="00E113E2"/>
    <w:rsid w:val="00E51841"/>
    <w:rsid w:val="00E562C3"/>
    <w:rsid w:val="00E56A46"/>
    <w:rsid w:val="00E62957"/>
    <w:rsid w:val="00E94D8C"/>
    <w:rsid w:val="00EB13F4"/>
    <w:rsid w:val="00EC719A"/>
    <w:rsid w:val="00ED06C2"/>
    <w:rsid w:val="00ED2877"/>
    <w:rsid w:val="00ED51E1"/>
    <w:rsid w:val="00ED724D"/>
    <w:rsid w:val="00EE1985"/>
    <w:rsid w:val="00EE54BB"/>
    <w:rsid w:val="00F04584"/>
    <w:rsid w:val="00F16B99"/>
    <w:rsid w:val="00F249F2"/>
    <w:rsid w:val="00F259B7"/>
    <w:rsid w:val="00F45B4C"/>
    <w:rsid w:val="00F8402C"/>
    <w:rsid w:val="00F86783"/>
    <w:rsid w:val="00FC529F"/>
    <w:rsid w:val="00FD3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9D8"/>
    <w:pPr>
      <w:keepNext/>
      <w:ind w:left="-567" w:right="-766"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0CD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qFormat/>
    <w:rsid w:val="008D0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1A0D9F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character" w:customStyle="1" w:styleId="FontStyle64">
    <w:name w:val="Font Style64"/>
    <w:basedOn w:val="a0"/>
    <w:rsid w:val="001C7549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4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C79D8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4">
    <w:name w:val="Emphasis"/>
    <w:basedOn w:val="a0"/>
    <w:uiPriority w:val="20"/>
    <w:qFormat/>
    <w:rsid w:val="006740A1"/>
    <w:rPr>
      <w:i/>
      <w:iCs/>
    </w:rPr>
  </w:style>
  <w:style w:type="paragraph" w:customStyle="1" w:styleId="ConsPlusTitle">
    <w:name w:val="ConsPlusTitle"/>
    <w:rsid w:val="00D137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63149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D631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2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2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56179-04BF-4F54-A40F-EED98499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152</cp:revision>
  <cp:lastPrinted>2025-02-04T04:39:00Z</cp:lastPrinted>
  <dcterms:created xsi:type="dcterms:W3CDTF">2021-01-26T08:50:00Z</dcterms:created>
  <dcterms:modified xsi:type="dcterms:W3CDTF">2025-02-04T04:40:00Z</dcterms:modified>
</cp:coreProperties>
</file>