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3E" w:rsidRPr="00162F51" w:rsidRDefault="00AD6B3E" w:rsidP="00AD6B3E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162F51">
        <w:rPr>
          <w:rFonts w:ascii="Arial" w:hAnsi="Arial" w:cs="Arial"/>
          <w:b/>
          <w:sz w:val="36"/>
          <w:szCs w:val="36"/>
        </w:rPr>
        <w:t>ТИНСК</w:t>
      </w:r>
      <w:r w:rsidR="00C75CFD" w:rsidRPr="00162F51">
        <w:rPr>
          <w:rFonts w:ascii="Arial" w:hAnsi="Arial" w:cs="Arial"/>
          <w:b/>
          <w:sz w:val="36"/>
          <w:szCs w:val="36"/>
        </w:rPr>
        <w:t>И</w:t>
      </w:r>
      <w:r w:rsidRPr="00162F51">
        <w:rPr>
          <w:rFonts w:ascii="Arial" w:hAnsi="Arial" w:cs="Arial"/>
          <w:b/>
          <w:sz w:val="36"/>
          <w:szCs w:val="36"/>
        </w:rPr>
        <w:t>Й СЕЛЬСКИЙ СОВЕТ ДЕПУТАТОВ</w:t>
      </w:r>
    </w:p>
    <w:p w:rsidR="00162F51" w:rsidRPr="00162F51" w:rsidRDefault="00162F51" w:rsidP="00AD6B3E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162F51">
        <w:rPr>
          <w:rFonts w:ascii="Arial" w:hAnsi="Arial" w:cs="Arial"/>
          <w:b/>
          <w:sz w:val="36"/>
          <w:szCs w:val="36"/>
        </w:rPr>
        <w:t>КРАСНОЯРСКИЙ КРАЙ</w:t>
      </w:r>
    </w:p>
    <w:p w:rsidR="00162F51" w:rsidRPr="00162F51" w:rsidRDefault="00162F51" w:rsidP="00AD6B3E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162F51">
        <w:rPr>
          <w:rFonts w:ascii="Arial" w:hAnsi="Arial" w:cs="Arial"/>
          <w:b/>
          <w:sz w:val="36"/>
          <w:szCs w:val="36"/>
        </w:rPr>
        <w:t>САЯНСКИЙ РАЙОН</w:t>
      </w:r>
    </w:p>
    <w:p w:rsidR="00162F51" w:rsidRPr="00162F51" w:rsidRDefault="00162F51" w:rsidP="00AD6B3E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AD6B3E" w:rsidRPr="00162F51" w:rsidRDefault="00AD6B3E" w:rsidP="00AD6B3E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162F51">
        <w:rPr>
          <w:rFonts w:ascii="Arial" w:hAnsi="Arial" w:cs="Arial"/>
          <w:b/>
          <w:sz w:val="36"/>
          <w:szCs w:val="36"/>
        </w:rPr>
        <w:t>РЕШЕНИЕ</w:t>
      </w:r>
    </w:p>
    <w:p w:rsidR="00AD6B3E" w:rsidRPr="0057689B" w:rsidRDefault="00AD6B3E" w:rsidP="00AD6B3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6B3E" w:rsidRPr="00162F51" w:rsidRDefault="00162F51" w:rsidP="00162F51">
      <w:pPr>
        <w:tabs>
          <w:tab w:val="left" w:pos="420"/>
          <w:tab w:val="center" w:pos="4677"/>
          <w:tab w:val="center" w:pos="4718"/>
          <w:tab w:val="left" w:pos="822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162F51">
        <w:rPr>
          <w:rFonts w:ascii="Arial" w:hAnsi="Arial" w:cs="Arial"/>
          <w:sz w:val="24"/>
          <w:szCs w:val="24"/>
        </w:rPr>
        <w:t>17.06.2020 д.Тинская № 7</w:t>
      </w:r>
    </w:p>
    <w:p w:rsidR="00AD6B3E" w:rsidRPr="0057689B" w:rsidRDefault="00AD6B3E" w:rsidP="00AD6B3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6B3E" w:rsidRPr="00162F51" w:rsidRDefault="00AD6B3E" w:rsidP="00AD6B3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62F5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ПОРЯДКА ПРЕДОСТАВЛЕНИЯ МУНИЦИПАЛЬНЫХ ГАРАНТИЙ ЗА СЧЕТ СРЕДСТВ БЮДЖЕТА ТИНСКОГО СЕЛЬСОВЕТА</w:t>
      </w:r>
      <w:r w:rsidR="008E625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(в ред. от 15.11.2021 № 29)</w:t>
      </w:r>
    </w:p>
    <w:p w:rsidR="00AD6B3E" w:rsidRPr="0057689B" w:rsidRDefault="00AD6B3E" w:rsidP="00AD6B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6B3E" w:rsidRPr="0057689B" w:rsidRDefault="00AD6B3E" w:rsidP="00162F51">
      <w:pPr>
        <w:pStyle w:val="ConsPlusNormal"/>
        <w:ind w:firstLine="709"/>
        <w:jc w:val="both"/>
        <w:rPr>
          <w:b/>
          <w:sz w:val="24"/>
          <w:szCs w:val="24"/>
        </w:rPr>
      </w:pPr>
      <w:r w:rsidRPr="0057689B">
        <w:rPr>
          <w:sz w:val="24"/>
          <w:szCs w:val="24"/>
        </w:rPr>
        <w:t xml:space="preserve">В соответствии с Бюджетным кодексом Российской Федерации,  частью 2 статьи 19 </w:t>
      </w:r>
      <w:r w:rsidRPr="0057689B">
        <w:rPr>
          <w:rFonts w:eastAsia="Calibri"/>
          <w:sz w:val="24"/>
          <w:szCs w:val="24"/>
          <w:lang w:eastAsia="en-US"/>
        </w:rPr>
        <w:t xml:space="preserve">Федерального закона от 25.02.1999 № 39-ФЗ </w:t>
      </w:r>
      <w:r w:rsidRPr="0057689B">
        <w:rPr>
          <w:sz w:val="24"/>
          <w:szCs w:val="24"/>
        </w:rPr>
        <w:t xml:space="preserve">«Об инвестиционной деятельности в Российской Федерации, осуществляемой в форме капитальных вложений», руководствуясь Уставом муниципального образования </w:t>
      </w:r>
      <w:r>
        <w:rPr>
          <w:sz w:val="24"/>
          <w:szCs w:val="24"/>
        </w:rPr>
        <w:t>Тинского</w:t>
      </w:r>
      <w:r w:rsidRPr="0057689B">
        <w:rPr>
          <w:sz w:val="24"/>
          <w:szCs w:val="24"/>
        </w:rPr>
        <w:t xml:space="preserve"> сельсовета, </w:t>
      </w:r>
      <w:r>
        <w:rPr>
          <w:sz w:val="24"/>
          <w:szCs w:val="24"/>
        </w:rPr>
        <w:t>Тинской</w:t>
      </w:r>
      <w:r w:rsidRPr="0057689B">
        <w:rPr>
          <w:sz w:val="24"/>
          <w:szCs w:val="24"/>
        </w:rPr>
        <w:t xml:space="preserve"> сельский Совет депутатов</w:t>
      </w:r>
      <w:r w:rsidR="00162F51">
        <w:rPr>
          <w:sz w:val="24"/>
          <w:szCs w:val="24"/>
        </w:rPr>
        <w:t xml:space="preserve"> </w:t>
      </w:r>
      <w:r w:rsidRPr="008E6250">
        <w:rPr>
          <w:sz w:val="24"/>
          <w:szCs w:val="24"/>
        </w:rPr>
        <w:t>РЕШИЛ: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57689B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57689B">
        <w:rPr>
          <w:rStyle w:val="blk"/>
          <w:rFonts w:ascii="Arial" w:hAnsi="Arial" w:cs="Arial"/>
          <w:sz w:val="24"/>
          <w:szCs w:val="24"/>
        </w:rPr>
        <w:t xml:space="preserve">Решение </w:t>
      </w:r>
      <w:r>
        <w:rPr>
          <w:rStyle w:val="blk"/>
          <w:rFonts w:ascii="Arial" w:hAnsi="Arial" w:cs="Arial"/>
          <w:sz w:val="24"/>
          <w:szCs w:val="24"/>
        </w:rPr>
        <w:t>Тинского</w:t>
      </w:r>
      <w:r w:rsidRPr="0057689B">
        <w:rPr>
          <w:rStyle w:val="blk"/>
          <w:rFonts w:ascii="Arial" w:hAnsi="Arial" w:cs="Arial"/>
          <w:sz w:val="24"/>
          <w:szCs w:val="24"/>
        </w:rPr>
        <w:t xml:space="preserve"> сельского Совета депутатов от 14.11.2018</w:t>
      </w:r>
      <w:r>
        <w:rPr>
          <w:rStyle w:val="blk"/>
          <w:rFonts w:ascii="Arial" w:hAnsi="Arial" w:cs="Arial"/>
          <w:sz w:val="24"/>
          <w:szCs w:val="24"/>
        </w:rPr>
        <w:t xml:space="preserve"> </w:t>
      </w:r>
      <w:r w:rsidRPr="0057689B">
        <w:rPr>
          <w:rStyle w:val="blk"/>
          <w:rFonts w:ascii="Arial" w:hAnsi="Arial" w:cs="Arial"/>
          <w:sz w:val="24"/>
          <w:szCs w:val="24"/>
        </w:rPr>
        <w:t xml:space="preserve">№ 24-91 «Об утверждении Порядка предоставления муниципальных гарантий за счет средств бюджета </w:t>
      </w:r>
      <w:r>
        <w:rPr>
          <w:rStyle w:val="blk"/>
          <w:rFonts w:ascii="Arial" w:hAnsi="Arial" w:cs="Arial"/>
          <w:sz w:val="24"/>
          <w:szCs w:val="24"/>
        </w:rPr>
        <w:t>Тинского</w:t>
      </w:r>
      <w:r w:rsidRPr="0057689B">
        <w:rPr>
          <w:rStyle w:val="blk"/>
          <w:rFonts w:ascii="Arial" w:hAnsi="Arial" w:cs="Arial"/>
          <w:sz w:val="24"/>
          <w:szCs w:val="24"/>
        </w:rPr>
        <w:t xml:space="preserve"> сельсовета» отменить.</w:t>
      </w:r>
    </w:p>
    <w:p w:rsidR="00AD6B3E" w:rsidRPr="0057689B" w:rsidRDefault="00AD6B3E" w:rsidP="00AD6B3E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7689B">
        <w:rPr>
          <w:rFonts w:ascii="Arial" w:hAnsi="Arial" w:cs="Arial"/>
          <w:b w:val="0"/>
          <w:sz w:val="24"/>
          <w:szCs w:val="24"/>
        </w:rPr>
        <w:t xml:space="preserve">2. Утвердить Порядок предоставления муниципальных гарантий за счет средств бюджета </w:t>
      </w:r>
      <w:r>
        <w:rPr>
          <w:rFonts w:ascii="Arial" w:hAnsi="Arial" w:cs="Arial"/>
          <w:b w:val="0"/>
          <w:sz w:val="24"/>
          <w:szCs w:val="24"/>
        </w:rPr>
        <w:t>Тинского</w:t>
      </w:r>
      <w:r w:rsidRPr="0057689B">
        <w:rPr>
          <w:rFonts w:ascii="Arial" w:hAnsi="Arial" w:cs="Arial"/>
          <w:b w:val="0"/>
          <w:sz w:val="24"/>
          <w:szCs w:val="24"/>
        </w:rPr>
        <w:t xml:space="preserve"> с</w:t>
      </w:r>
      <w:r w:rsidR="00C50C8F">
        <w:rPr>
          <w:rFonts w:ascii="Arial" w:hAnsi="Arial" w:cs="Arial"/>
          <w:b w:val="0"/>
          <w:sz w:val="24"/>
          <w:szCs w:val="24"/>
        </w:rPr>
        <w:t>ельсовета, согласно приложению.</w:t>
      </w:r>
    </w:p>
    <w:p w:rsidR="003E712B" w:rsidRPr="003E712B" w:rsidRDefault="00AD6B3E" w:rsidP="003E712B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E712B">
        <w:rPr>
          <w:rFonts w:ascii="Arial" w:hAnsi="Arial" w:cs="Arial"/>
          <w:b w:val="0"/>
          <w:sz w:val="24"/>
          <w:szCs w:val="24"/>
        </w:rPr>
        <w:t xml:space="preserve">3. </w:t>
      </w:r>
      <w:proofErr w:type="gramStart"/>
      <w:r w:rsidRPr="003E712B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3E712B">
        <w:rPr>
          <w:rFonts w:ascii="Arial" w:hAnsi="Arial" w:cs="Arial"/>
          <w:b w:val="0"/>
          <w:sz w:val="24"/>
          <w:szCs w:val="24"/>
        </w:rPr>
        <w:t xml:space="preserve"> исполнением настоящего решения возложить на постоянную комиссию</w:t>
      </w:r>
      <w:r w:rsidR="003E712B" w:rsidRPr="003E712B">
        <w:rPr>
          <w:rFonts w:ascii="Arial" w:hAnsi="Arial" w:cs="Arial"/>
          <w:b w:val="0"/>
          <w:sz w:val="24"/>
          <w:szCs w:val="24"/>
        </w:rPr>
        <w:t xml:space="preserve"> по экономической политике, бюджету, финансам и собственности (Йовенко В.В.).</w:t>
      </w:r>
    </w:p>
    <w:p w:rsidR="00AD6B3E" w:rsidRPr="0057689B" w:rsidRDefault="00AD6B3E" w:rsidP="00C50C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689B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57689B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опубликования в печатном издании «</w:t>
      </w:r>
      <w:r>
        <w:rPr>
          <w:rFonts w:ascii="Arial" w:hAnsi="Arial" w:cs="Arial"/>
          <w:sz w:val="24"/>
          <w:szCs w:val="24"/>
        </w:rPr>
        <w:t>В</w:t>
      </w:r>
      <w:r w:rsidRPr="0057689B">
        <w:rPr>
          <w:rFonts w:ascii="Arial" w:hAnsi="Arial" w:cs="Arial"/>
          <w:sz w:val="24"/>
          <w:szCs w:val="24"/>
        </w:rPr>
        <w:t>ести</w:t>
      </w:r>
      <w:r>
        <w:rPr>
          <w:rFonts w:ascii="Arial" w:hAnsi="Arial" w:cs="Arial"/>
          <w:sz w:val="24"/>
          <w:szCs w:val="24"/>
        </w:rPr>
        <w:t xml:space="preserve">  Тинского сельсовета</w:t>
      </w:r>
      <w:r w:rsidRPr="0057689B">
        <w:rPr>
          <w:rFonts w:ascii="Arial" w:hAnsi="Arial" w:cs="Arial"/>
          <w:sz w:val="24"/>
          <w:szCs w:val="24"/>
        </w:rPr>
        <w:t xml:space="preserve">» и  подлежит размещению на странице </w:t>
      </w:r>
      <w:r>
        <w:rPr>
          <w:rFonts w:ascii="Arial" w:hAnsi="Arial" w:cs="Arial"/>
          <w:sz w:val="24"/>
          <w:szCs w:val="24"/>
        </w:rPr>
        <w:t>Тинского</w:t>
      </w:r>
      <w:r w:rsidRPr="0057689B">
        <w:rPr>
          <w:rFonts w:ascii="Arial" w:hAnsi="Arial" w:cs="Arial"/>
          <w:sz w:val="24"/>
          <w:szCs w:val="24"/>
        </w:rPr>
        <w:t xml:space="preserve"> сельсовета официального веб-сайта Саянского района в информационно-телекоммуникационной сети Интернет.</w:t>
      </w:r>
    </w:p>
    <w:p w:rsidR="00AD6B3E" w:rsidRPr="0057689B" w:rsidRDefault="00AD6B3E" w:rsidP="00AD6B3E">
      <w:pPr>
        <w:tabs>
          <w:tab w:val="left" w:pos="-360"/>
          <w:tab w:val="center" w:pos="4718"/>
        </w:tabs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AD6B3E" w:rsidRPr="0057689B" w:rsidRDefault="00AD6B3E" w:rsidP="00AD6B3E">
      <w:pPr>
        <w:tabs>
          <w:tab w:val="left" w:pos="-360"/>
          <w:tab w:val="center" w:pos="4718"/>
        </w:tabs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AD6B3E" w:rsidRPr="0057689B" w:rsidRDefault="00AD6B3E" w:rsidP="00AD6B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689B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Тинского</w:t>
      </w:r>
      <w:r w:rsidRPr="0057689B">
        <w:rPr>
          <w:rFonts w:ascii="Arial" w:hAnsi="Arial" w:cs="Arial"/>
          <w:sz w:val="24"/>
          <w:szCs w:val="24"/>
        </w:rPr>
        <w:t xml:space="preserve"> сельсовета,</w:t>
      </w:r>
    </w:p>
    <w:p w:rsidR="00AD6B3E" w:rsidRPr="0057689B" w:rsidRDefault="00AD6B3E" w:rsidP="00AD6B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689B">
        <w:rPr>
          <w:rFonts w:ascii="Arial" w:hAnsi="Arial" w:cs="Arial"/>
          <w:sz w:val="24"/>
          <w:szCs w:val="24"/>
        </w:rPr>
        <w:t xml:space="preserve">Председатель </w:t>
      </w:r>
      <w:r>
        <w:rPr>
          <w:rFonts w:ascii="Arial" w:hAnsi="Arial" w:cs="Arial"/>
          <w:sz w:val="24"/>
          <w:szCs w:val="24"/>
        </w:rPr>
        <w:t>Тинского</w:t>
      </w:r>
      <w:r w:rsidRPr="005768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689B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AD6B3E" w:rsidRPr="0057689B" w:rsidRDefault="00AD6B3E" w:rsidP="00AD6B3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7689B">
        <w:rPr>
          <w:rFonts w:ascii="Arial" w:hAnsi="Arial" w:cs="Arial"/>
          <w:sz w:val="24"/>
          <w:szCs w:val="24"/>
        </w:rPr>
        <w:t xml:space="preserve">Совета депутатов                                                 </w:t>
      </w:r>
      <w:r>
        <w:rPr>
          <w:rFonts w:ascii="Arial" w:hAnsi="Arial" w:cs="Arial"/>
          <w:sz w:val="24"/>
          <w:szCs w:val="24"/>
        </w:rPr>
        <w:t>А.В. Бридов</w:t>
      </w:r>
    </w:p>
    <w:p w:rsidR="00AD6B3E" w:rsidRPr="0057689B" w:rsidRDefault="00AD6B3E" w:rsidP="00AD6B3E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AD6B3E" w:rsidRDefault="00AD6B3E" w:rsidP="00AD6B3E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C75CFD" w:rsidRDefault="00C75CFD" w:rsidP="00AD6B3E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C75CFD" w:rsidRDefault="00C75CFD" w:rsidP="00AD6B3E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C75CFD" w:rsidRDefault="00C75CFD" w:rsidP="00AD6B3E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C75CFD" w:rsidRDefault="00C75CFD" w:rsidP="00AD6B3E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C75CFD" w:rsidRDefault="00C75CFD" w:rsidP="00AD6B3E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C75CFD" w:rsidRDefault="00C75CFD" w:rsidP="00AD6B3E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C75CFD" w:rsidRDefault="00C75CFD" w:rsidP="00AD6B3E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C75CFD" w:rsidRDefault="00C75CFD" w:rsidP="00AD6B3E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C75CFD" w:rsidRDefault="00C75CFD" w:rsidP="00AD6B3E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AD6B3E" w:rsidRPr="0057689B" w:rsidRDefault="00AD6B3E" w:rsidP="00AD6B3E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 w:rsidRPr="0057689B">
        <w:rPr>
          <w:rFonts w:ascii="Arial" w:hAnsi="Arial" w:cs="Arial"/>
          <w:b w:val="0"/>
          <w:sz w:val="24"/>
          <w:szCs w:val="24"/>
        </w:rPr>
        <w:lastRenderedPageBreak/>
        <w:t>Приложение</w:t>
      </w:r>
    </w:p>
    <w:p w:rsidR="00AD6B3E" w:rsidRPr="0057689B" w:rsidRDefault="00AD6B3E" w:rsidP="00AD6B3E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 w:rsidRPr="0057689B">
        <w:rPr>
          <w:rFonts w:ascii="Arial" w:hAnsi="Arial" w:cs="Arial"/>
          <w:b w:val="0"/>
          <w:sz w:val="24"/>
          <w:szCs w:val="24"/>
        </w:rPr>
        <w:t xml:space="preserve"> к решению </w:t>
      </w:r>
      <w:r>
        <w:rPr>
          <w:rFonts w:ascii="Arial" w:hAnsi="Arial" w:cs="Arial"/>
          <w:b w:val="0"/>
          <w:sz w:val="24"/>
          <w:szCs w:val="24"/>
        </w:rPr>
        <w:t>Тинского</w:t>
      </w:r>
      <w:r w:rsidRPr="0057689B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57689B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</w:p>
    <w:p w:rsidR="00AD6B3E" w:rsidRPr="0057689B" w:rsidRDefault="00AD6B3E" w:rsidP="00AD6B3E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 w:rsidRPr="0057689B">
        <w:rPr>
          <w:rFonts w:ascii="Arial" w:hAnsi="Arial" w:cs="Arial"/>
          <w:b w:val="0"/>
          <w:sz w:val="24"/>
          <w:szCs w:val="24"/>
        </w:rPr>
        <w:t>Совета депутатов</w:t>
      </w:r>
    </w:p>
    <w:p w:rsidR="00AD6B3E" w:rsidRPr="0057689B" w:rsidRDefault="00AD6B3E" w:rsidP="00AD6B3E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 w:rsidRPr="0057689B">
        <w:rPr>
          <w:rFonts w:ascii="Arial" w:hAnsi="Arial" w:cs="Arial"/>
          <w:b w:val="0"/>
          <w:sz w:val="24"/>
          <w:szCs w:val="24"/>
        </w:rPr>
        <w:t xml:space="preserve">от </w:t>
      </w:r>
      <w:r w:rsidR="00E22D75">
        <w:rPr>
          <w:rFonts w:ascii="Arial" w:hAnsi="Arial" w:cs="Arial"/>
          <w:b w:val="0"/>
          <w:sz w:val="24"/>
          <w:szCs w:val="24"/>
        </w:rPr>
        <w:t>17.06.2020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7689B">
        <w:rPr>
          <w:rFonts w:ascii="Arial" w:hAnsi="Arial" w:cs="Arial"/>
          <w:b w:val="0"/>
          <w:sz w:val="24"/>
          <w:szCs w:val="24"/>
        </w:rPr>
        <w:t>№</w:t>
      </w:r>
      <w:r w:rsidR="00E22D75">
        <w:rPr>
          <w:rFonts w:ascii="Arial" w:hAnsi="Arial" w:cs="Arial"/>
          <w:b w:val="0"/>
          <w:sz w:val="24"/>
          <w:szCs w:val="24"/>
        </w:rPr>
        <w:t>7</w:t>
      </w:r>
    </w:p>
    <w:p w:rsidR="00AD6B3E" w:rsidRPr="0057689B" w:rsidRDefault="00AD6B3E" w:rsidP="00AD6B3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D6B3E" w:rsidRPr="0057689B" w:rsidRDefault="00AD6B3E" w:rsidP="00AD6B3E">
      <w:pPr>
        <w:pStyle w:val="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57689B">
        <w:rPr>
          <w:rFonts w:ascii="Arial" w:hAnsi="Arial" w:cs="Arial"/>
          <w:sz w:val="24"/>
          <w:szCs w:val="24"/>
        </w:rPr>
        <w:t>Порядок предоставления муницип</w:t>
      </w:r>
      <w:r w:rsidR="00E22D75">
        <w:rPr>
          <w:rFonts w:ascii="Arial" w:hAnsi="Arial" w:cs="Arial"/>
          <w:sz w:val="24"/>
          <w:szCs w:val="24"/>
        </w:rPr>
        <w:t>альных гарантий за счет средств</w:t>
      </w:r>
    </w:p>
    <w:p w:rsidR="00AD6B3E" w:rsidRPr="0057689B" w:rsidRDefault="00AD6B3E" w:rsidP="00AD6B3E">
      <w:pPr>
        <w:pStyle w:val="1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57689B">
        <w:rPr>
          <w:rFonts w:ascii="Arial" w:hAnsi="Arial" w:cs="Arial"/>
          <w:sz w:val="24"/>
          <w:szCs w:val="24"/>
        </w:rPr>
        <w:t xml:space="preserve">бюджета </w:t>
      </w:r>
      <w:r>
        <w:rPr>
          <w:rFonts w:ascii="Arial" w:hAnsi="Arial" w:cs="Arial"/>
          <w:sz w:val="24"/>
          <w:szCs w:val="24"/>
        </w:rPr>
        <w:t>Тинского</w:t>
      </w:r>
      <w:r w:rsidRPr="0057689B">
        <w:rPr>
          <w:rFonts w:ascii="Arial" w:hAnsi="Arial" w:cs="Arial"/>
          <w:sz w:val="24"/>
          <w:szCs w:val="24"/>
        </w:rPr>
        <w:t xml:space="preserve"> сельсовета</w:t>
      </w:r>
    </w:p>
    <w:p w:rsidR="00AD6B3E" w:rsidRPr="0057689B" w:rsidRDefault="00AD6B3E" w:rsidP="00AD6B3E">
      <w:pPr>
        <w:pStyle w:val="ConsPlusNormal"/>
        <w:ind w:firstLine="709"/>
        <w:jc w:val="center"/>
        <w:rPr>
          <w:sz w:val="24"/>
          <w:szCs w:val="24"/>
        </w:rPr>
      </w:pPr>
    </w:p>
    <w:p w:rsidR="00AD6B3E" w:rsidRPr="0057689B" w:rsidRDefault="00AD6B3E" w:rsidP="00AD6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689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7689B">
        <w:rPr>
          <w:rFonts w:ascii="Arial" w:hAnsi="Arial" w:cs="Arial"/>
          <w:sz w:val="24"/>
          <w:szCs w:val="24"/>
        </w:rPr>
        <w:t xml:space="preserve">Муниципальной гарантией </w:t>
      </w:r>
      <w:r>
        <w:rPr>
          <w:rFonts w:ascii="Arial" w:hAnsi="Arial" w:cs="Arial"/>
          <w:sz w:val="24"/>
          <w:szCs w:val="24"/>
        </w:rPr>
        <w:t>Тинского</w:t>
      </w:r>
      <w:r w:rsidRPr="0057689B">
        <w:rPr>
          <w:rFonts w:ascii="Arial" w:hAnsi="Arial" w:cs="Arial"/>
          <w:sz w:val="24"/>
          <w:szCs w:val="24"/>
        </w:rPr>
        <w:t xml:space="preserve"> сельсовета (далее - муниципальная гарантия) признается вид долгового обязательства, в силу которого </w:t>
      </w:r>
      <w:r>
        <w:rPr>
          <w:rFonts w:ascii="Arial" w:hAnsi="Arial" w:cs="Arial"/>
          <w:sz w:val="24"/>
          <w:szCs w:val="24"/>
        </w:rPr>
        <w:t>Тинской</w:t>
      </w:r>
      <w:r w:rsidRPr="0057689B">
        <w:rPr>
          <w:rFonts w:ascii="Arial" w:hAnsi="Arial" w:cs="Arial"/>
          <w:sz w:val="24"/>
          <w:szCs w:val="24"/>
        </w:rPr>
        <w:t xml:space="preserve"> сельсовет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>
        <w:rPr>
          <w:rFonts w:ascii="Arial" w:hAnsi="Arial" w:cs="Arial"/>
          <w:sz w:val="24"/>
          <w:szCs w:val="24"/>
        </w:rPr>
        <w:t>Тинского</w:t>
      </w:r>
      <w:r w:rsidRPr="0057689B">
        <w:rPr>
          <w:rFonts w:ascii="Arial" w:hAnsi="Arial" w:cs="Arial"/>
          <w:sz w:val="24"/>
          <w:szCs w:val="24"/>
        </w:rPr>
        <w:t xml:space="preserve"> сельсовета, в соответствии с условиями даваемого гарантом обязательства отвечать за исполнение третьим</w:t>
      </w:r>
      <w:proofErr w:type="gramEnd"/>
      <w:r w:rsidRPr="0057689B">
        <w:rPr>
          <w:rFonts w:ascii="Arial" w:hAnsi="Arial" w:cs="Arial"/>
          <w:sz w:val="24"/>
          <w:szCs w:val="24"/>
        </w:rPr>
        <w:t xml:space="preserve"> лицом (принципалом) его обязательств перед бенефициаром.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Муниципальные гарантии предоставляются как с правом регрессного требования, так и без права регрессного требования гаранта к принципалу и могут предусматривать субсидиарную ответственность гаранта по обеспеченному им обязательству принципала.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7689B">
        <w:rPr>
          <w:rStyle w:val="blk"/>
          <w:rFonts w:ascii="Arial" w:hAnsi="Arial" w:cs="Arial"/>
          <w:sz w:val="24"/>
          <w:szCs w:val="24"/>
        </w:rPr>
        <w:t xml:space="preserve">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(за исключением случая, указанного в </w:t>
      </w:r>
      <w:hyperlink r:id="rId7" w:anchor="dst5520" w:history="1">
        <w:r w:rsidRPr="00E22D7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4 статьи 115.1</w:t>
        </w:r>
      </w:hyperlink>
      <w:r w:rsidRPr="0057689B">
        <w:rPr>
          <w:rStyle w:val="blk"/>
          <w:rFonts w:ascii="Arial" w:hAnsi="Arial" w:cs="Arial"/>
          <w:sz w:val="24"/>
          <w:szCs w:val="24"/>
        </w:rPr>
        <w:t xml:space="preserve"> Бюджетного Кодекса Российской Федерации) либо наступления событий (обстоятельств), в силу которых срок исполнения обязательств принципала считается наступившим (за исключением случая, указанного в </w:t>
      </w:r>
      <w:hyperlink r:id="rId8" w:anchor="dst5866" w:history="1">
        <w:r w:rsidRPr="00E22D7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8 статьи 116</w:t>
        </w:r>
      </w:hyperlink>
      <w:r w:rsidRPr="0057689B">
        <w:rPr>
          <w:rStyle w:val="blk"/>
          <w:rFonts w:ascii="Arial" w:hAnsi="Arial" w:cs="Arial"/>
          <w:sz w:val="24"/>
          <w:szCs w:val="24"/>
        </w:rPr>
        <w:t xml:space="preserve"> Бюджетного Кодекса Российской Федерации)</w:t>
      </w:r>
      <w:r>
        <w:rPr>
          <w:rStyle w:val="blk"/>
          <w:rFonts w:ascii="Arial" w:hAnsi="Arial" w:cs="Arial"/>
          <w:sz w:val="24"/>
          <w:szCs w:val="24"/>
        </w:rPr>
        <w:t>.</w:t>
      </w:r>
      <w:proofErr w:type="gramEnd"/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57689B">
        <w:rPr>
          <w:rFonts w:ascii="Arial" w:hAnsi="Arial" w:cs="Arial"/>
          <w:sz w:val="24"/>
          <w:szCs w:val="24"/>
        </w:rPr>
        <w:t xml:space="preserve">От имени муниципального образования </w:t>
      </w:r>
      <w:r>
        <w:rPr>
          <w:rFonts w:ascii="Arial" w:hAnsi="Arial" w:cs="Arial"/>
          <w:sz w:val="24"/>
          <w:szCs w:val="24"/>
        </w:rPr>
        <w:t>Тинского</w:t>
      </w:r>
      <w:r w:rsidRPr="0057689B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  <w:r w:rsidRPr="0057689B">
        <w:rPr>
          <w:rFonts w:ascii="Arial" w:hAnsi="Arial" w:cs="Arial"/>
          <w:sz w:val="24"/>
          <w:szCs w:val="24"/>
        </w:rPr>
        <w:t xml:space="preserve"> муниципальные гарантии предоставляются администрацией </w:t>
      </w:r>
      <w:r>
        <w:rPr>
          <w:rFonts w:ascii="Arial" w:hAnsi="Arial" w:cs="Arial"/>
          <w:sz w:val="24"/>
          <w:szCs w:val="24"/>
        </w:rPr>
        <w:t>Тинского</w:t>
      </w:r>
      <w:r w:rsidRPr="0057689B">
        <w:rPr>
          <w:rFonts w:ascii="Arial" w:hAnsi="Arial" w:cs="Arial"/>
          <w:sz w:val="24"/>
          <w:szCs w:val="24"/>
        </w:rPr>
        <w:t xml:space="preserve"> сельсовета (далее – местная администрация) в пределах общей суммы предоставляемых гарантий, указанной в Решени</w:t>
      </w:r>
      <w:r>
        <w:rPr>
          <w:rFonts w:ascii="Arial" w:hAnsi="Arial" w:cs="Arial"/>
          <w:sz w:val="24"/>
          <w:szCs w:val="24"/>
        </w:rPr>
        <w:t>и</w:t>
      </w:r>
      <w:r w:rsidRPr="0057689B">
        <w:rPr>
          <w:rFonts w:ascii="Arial" w:hAnsi="Arial" w:cs="Arial"/>
          <w:sz w:val="24"/>
          <w:szCs w:val="24"/>
        </w:rPr>
        <w:t xml:space="preserve"> о бюджете.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Муниципальные гарантии предоставляются в письменной форме. Муниципальная гарантия предоставляется в валюте, в которой выражена сумма основного обязательства.</w:t>
      </w:r>
    </w:p>
    <w:p w:rsidR="00AD6B3E" w:rsidRPr="0057689B" w:rsidRDefault="00AD6B3E" w:rsidP="00AD6B3E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57689B">
        <w:rPr>
          <w:rFonts w:ascii="Arial" w:eastAsia="Times New Roman" w:hAnsi="Arial" w:cs="Arial"/>
          <w:sz w:val="24"/>
          <w:szCs w:val="24"/>
          <w:lang w:eastAsia="ru-RU"/>
        </w:rPr>
        <w:t>. В муниципальной гарантии указываются:</w:t>
      </w:r>
    </w:p>
    <w:p w:rsidR="00AD6B3E" w:rsidRPr="0057689B" w:rsidRDefault="00AD6B3E" w:rsidP="00AD6B3E">
      <w:pPr>
        <w:spacing w:after="0" w:line="240" w:lineRule="auto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dst5461"/>
      <w:bookmarkEnd w:id="0"/>
      <w:r w:rsidRPr="0057689B">
        <w:rPr>
          <w:rFonts w:ascii="Arial" w:eastAsia="Times New Roman" w:hAnsi="Arial" w:cs="Arial"/>
          <w:sz w:val="24"/>
          <w:szCs w:val="24"/>
          <w:lang w:eastAsia="ru-RU"/>
        </w:rPr>
        <w:t>1) наименование гаранта (соответствующее публично-правовое образование - Российская Федерация, субъект Российской Федерации, муниципальное образование) и наименование органа, выдавшего гарантию от имени гаранта;</w:t>
      </w:r>
    </w:p>
    <w:p w:rsidR="00AD6B3E" w:rsidRPr="0057689B" w:rsidRDefault="00AD6B3E" w:rsidP="00AD6B3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5462"/>
      <w:bookmarkEnd w:id="1"/>
      <w:r w:rsidRPr="0057689B">
        <w:rPr>
          <w:rFonts w:ascii="Arial" w:eastAsia="Times New Roman" w:hAnsi="Arial" w:cs="Arial"/>
          <w:sz w:val="24"/>
          <w:szCs w:val="24"/>
          <w:lang w:eastAsia="ru-RU"/>
        </w:rPr>
        <w:t>2) наименование бенефициара;</w:t>
      </w:r>
    </w:p>
    <w:p w:rsidR="00AD6B3E" w:rsidRPr="0057689B" w:rsidRDefault="00AD6B3E" w:rsidP="00AD6B3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5463"/>
      <w:bookmarkEnd w:id="2"/>
      <w:r w:rsidRPr="0057689B">
        <w:rPr>
          <w:rFonts w:ascii="Arial" w:eastAsia="Times New Roman" w:hAnsi="Arial" w:cs="Arial"/>
          <w:sz w:val="24"/>
          <w:szCs w:val="24"/>
          <w:lang w:eastAsia="ru-RU"/>
        </w:rPr>
        <w:t>3) наименование принципала;</w:t>
      </w:r>
    </w:p>
    <w:p w:rsidR="00AD6B3E" w:rsidRPr="0057689B" w:rsidRDefault="00AD6B3E" w:rsidP="00AD6B3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5464"/>
      <w:bookmarkEnd w:id="3"/>
      <w:r w:rsidRPr="0057689B">
        <w:rPr>
          <w:rFonts w:ascii="Arial" w:eastAsia="Times New Roman" w:hAnsi="Arial" w:cs="Arial"/>
          <w:sz w:val="24"/>
          <w:szCs w:val="24"/>
          <w:lang w:eastAsia="ru-RU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AD6B3E" w:rsidRPr="0057689B" w:rsidRDefault="00AD6B3E" w:rsidP="00AD6B3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5465"/>
      <w:bookmarkEnd w:id="4"/>
      <w:r w:rsidRPr="0057689B">
        <w:rPr>
          <w:rFonts w:ascii="Arial" w:eastAsia="Times New Roman" w:hAnsi="Arial" w:cs="Arial"/>
          <w:sz w:val="24"/>
          <w:szCs w:val="24"/>
          <w:lang w:eastAsia="ru-RU"/>
        </w:rPr>
        <w:t>5) объем обязательств гаранта по гарантии и предельная сумма гарантии;</w:t>
      </w:r>
    </w:p>
    <w:p w:rsidR="00AD6B3E" w:rsidRPr="0057689B" w:rsidRDefault="00AD6B3E" w:rsidP="00AD6B3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5466"/>
      <w:bookmarkEnd w:id="5"/>
      <w:r w:rsidRPr="0057689B">
        <w:rPr>
          <w:rFonts w:ascii="Arial" w:eastAsia="Times New Roman" w:hAnsi="Arial" w:cs="Arial"/>
          <w:sz w:val="24"/>
          <w:szCs w:val="24"/>
          <w:lang w:eastAsia="ru-RU"/>
        </w:rPr>
        <w:t>6) основания выдачи гарантии;</w:t>
      </w:r>
    </w:p>
    <w:p w:rsidR="00AD6B3E" w:rsidRPr="0057689B" w:rsidRDefault="00AD6B3E" w:rsidP="00AD6B3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5467"/>
      <w:bookmarkEnd w:id="6"/>
      <w:r w:rsidRPr="0057689B">
        <w:rPr>
          <w:rFonts w:ascii="Arial" w:eastAsia="Times New Roman" w:hAnsi="Arial" w:cs="Arial"/>
          <w:sz w:val="24"/>
          <w:szCs w:val="24"/>
          <w:lang w:eastAsia="ru-RU"/>
        </w:rPr>
        <w:t>7) дата вступления в силу гарантии или событие (условие), с наступлением которого гарантия вступает в силу;</w:t>
      </w:r>
    </w:p>
    <w:p w:rsidR="00AD6B3E" w:rsidRPr="0057689B" w:rsidRDefault="00AD6B3E" w:rsidP="00AD6B3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5468"/>
      <w:bookmarkEnd w:id="7"/>
      <w:r w:rsidRPr="0057689B">
        <w:rPr>
          <w:rFonts w:ascii="Arial" w:eastAsia="Times New Roman" w:hAnsi="Arial" w:cs="Arial"/>
          <w:sz w:val="24"/>
          <w:szCs w:val="24"/>
          <w:lang w:eastAsia="ru-RU"/>
        </w:rPr>
        <w:t>8) срок действия гарантии;</w:t>
      </w:r>
    </w:p>
    <w:p w:rsidR="00AD6B3E" w:rsidRPr="0057689B" w:rsidRDefault="00AD6B3E" w:rsidP="00AD6B3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5469"/>
      <w:bookmarkEnd w:id="8"/>
      <w:r w:rsidRPr="0057689B">
        <w:rPr>
          <w:rFonts w:ascii="Arial" w:eastAsia="Times New Roman" w:hAnsi="Arial" w:cs="Arial"/>
          <w:sz w:val="24"/>
          <w:szCs w:val="24"/>
          <w:lang w:eastAsia="ru-RU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AD6B3E" w:rsidRPr="0057689B" w:rsidRDefault="00AD6B3E" w:rsidP="00AD6B3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dst5470"/>
      <w:bookmarkEnd w:id="9"/>
      <w:r w:rsidRPr="0057689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10) основания отзыва гарантии;</w:t>
      </w:r>
    </w:p>
    <w:p w:rsidR="00AD6B3E" w:rsidRPr="0057689B" w:rsidRDefault="00AD6B3E" w:rsidP="00AD6B3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dst5471"/>
      <w:bookmarkEnd w:id="10"/>
      <w:r w:rsidRPr="0057689B">
        <w:rPr>
          <w:rFonts w:ascii="Arial" w:eastAsia="Times New Roman" w:hAnsi="Arial" w:cs="Arial"/>
          <w:sz w:val="24"/>
          <w:szCs w:val="24"/>
          <w:lang w:eastAsia="ru-RU"/>
        </w:rPr>
        <w:t>11) порядок исполнения гарантом обязательств по гарантии;</w:t>
      </w:r>
    </w:p>
    <w:p w:rsidR="00AD6B3E" w:rsidRPr="0057689B" w:rsidRDefault="00AD6B3E" w:rsidP="00AD6B3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dst5472"/>
      <w:bookmarkEnd w:id="11"/>
      <w:r w:rsidRPr="0057689B">
        <w:rPr>
          <w:rFonts w:ascii="Arial" w:eastAsia="Times New Roman" w:hAnsi="Arial" w:cs="Arial"/>
          <w:sz w:val="24"/>
          <w:szCs w:val="24"/>
          <w:lang w:eastAsia="ru-RU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57689B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57689B">
        <w:rPr>
          <w:rFonts w:ascii="Arial" w:eastAsia="Times New Roman" w:hAnsi="Arial" w:cs="Arial"/>
          <w:sz w:val="24"/>
          <w:szCs w:val="24"/>
          <w:lang w:eastAsia="ru-RU"/>
        </w:rPr>
        <w:t>инципала, обеспеченных гарантией, и в иных случаях, установленных гарантией;</w:t>
      </w:r>
    </w:p>
    <w:p w:rsidR="00AD6B3E" w:rsidRPr="0057689B" w:rsidRDefault="00AD6B3E" w:rsidP="00AD6B3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dst5473"/>
      <w:bookmarkEnd w:id="12"/>
      <w:r w:rsidRPr="0057689B">
        <w:rPr>
          <w:rFonts w:ascii="Arial" w:eastAsia="Times New Roman" w:hAnsi="Arial" w:cs="Arial"/>
          <w:sz w:val="24"/>
          <w:szCs w:val="24"/>
          <w:lang w:eastAsia="ru-RU"/>
        </w:rPr>
        <w:t>13) основания прекращения гарантии;</w:t>
      </w:r>
    </w:p>
    <w:p w:rsidR="00AD6B3E" w:rsidRPr="0057689B" w:rsidRDefault="00AD6B3E" w:rsidP="00AD6B3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dst5474"/>
      <w:bookmarkEnd w:id="13"/>
      <w:r w:rsidRPr="0057689B">
        <w:rPr>
          <w:rFonts w:ascii="Arial" w:eastAsia="Times New Roman" w:hAnsi="Arial" w:cs="Arial"/>
          <w:sz w:val="24"/>
          <w:szCs w:val="24"/>
          <w:lang w:eastAsia="ru-RU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AD6B3E" w:rsidRPr="0057689B" w:rsidRDefault="00AD6B3E" w:rsidP="00AD6B3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dst5475"/>
      <w:bookmarkEnd w:id="14"/>
      <w:r w:rsidRPr="0057689B">
        <w:rPr>
          <w:rFonts w:ascii="Arial" w:eastAsia="Times New Roman" w:hAnsi="Arial" w:cs="Arial"/>
          <w:sz w:val="24"/>
          <w:szCs w:val="24"/>
          <w:lang w:eastAsia="ru-RU"/>
        </w:rPr>
        <w:t>15) наличие или отсутствие права требования гаранта к принципалу о возмещении денежных средств, уплаченных гарантом бенефициару по государственной (муниципальной) гарантии (регрессное требование гаранта к принципалу, регресс);</w:t>
      </w:r>
    </w:p>
    <w:p w:rsidR="00AD6B3E" w:rsidRPr="0057689B" w:rsidRDefault="00AD6B3E" w:rsidP="00AD6B3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dst5476"/>
      <w:bookmarkEnd w:id="15"/>
      <w:r w:rsidRPr="0057689B">
        <w:rPr>
          <w:rFonts w:ascii="Arial" w:eastAsia="Times New Roman" w:hAnsi="Arial" w:cs="Arial"/>
          <w:sz w:val="24"/>
          <w:szCs w:val="24"/>
          <w:lang w:eastAsia="ru-RU"/>
        </w:rPr>
        <w:t>16) иные условия гарантии, а также сведения, определенные настоящим Кодексом, нормативными правовыми актами гаранта, актами органа, выдающего гарантию от имени гаранта.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Условия муниципальной гарантии не могут быть изменены местной администрацией без согласия бенефициара.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Предоставление муниципальных гарантий осуществляется местной администрацией на основании Решения о местном бюджете, распоряжения местной администрации, а также договора о предоставлении муниципальной гарантии при условии: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проведения анализа финансового состояния принципала;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предоставления принципалом (за исключением случаев, когда принципалом является Российская Федерация, субъект Российской Федерации) соответствующего требованиям </w:t>
      </w:r>
      <w:hyperlink r:id="rId9" w:tgtFrame="_blank" w:history="1">
        <w:r w:rsidRPr="0057689B">
          <w:rPr>
            <w:rFonts w:ascii="Arial" w:eastAsia="Times New Roman" w:hAnsi="Arial" w:cs="Arial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57689B">
        <w:rPr>
          <w:rFonts w:ascii="Arial" w:eastAsia="Times New Roman" w:hAnsi="Arial" w:cs="Arial"/>
          <w:sz w:val="24"/>
          <w:szCs w:val="24"/>
          <w:lang w:eastAsia="ru-RU"/>
        </w:rPr>
        <w:t xml:space="preserve"> и гражданского законодательства Российс</w:t>
      </w: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кой </w:t>
      </w:r>
      <w:proofErr w:type="gramStart"/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 обеспечения исполнения обязательств принципала</w:t>
      </w:r>
      <w:proofErr w:type="gramEnd"/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удовлетворению регрессного требования к принципалу в связи с исполнением в полном объеме или в какой-либо части гарантии.</w:t>
      </w:r>
    </w:p>
    <w:p w:rsidR="00AD6B3E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отсутствия у принципала, его поручителей (гарантов) просроченной задолженности по денежным обязательствам перед местным бюджетом, по обязательным платежам в бюджетную систему Российской Федерации, а также неурегулированных обязательств по ранее предоставленным муниципальным гарантиям.</w:t>
      </w:r>
    </w:p>
    <w:p w:rsidR="00AD6B3E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гарантией, не предусматривающей право регрессного требования гаранта к принципу, могут обеспечиваться только обязательства хозяйственного общества, 100 процентов акций (долей) которого принадлежит муниципальному образованию (гаранту), муниципального унитарного предприятия, имущество которого находится в собственности муниципального образования (гаранта).</w:t>
      </w:r>
    </w:p>
    <w:p w:rsidR="008E6250" w:rsidRPr="0085172A" w:rsidRDefault="008E6250" w:rsidP="008E6250">
      <w:pPr>
        <w:spacing w:after="0" w:line="240" w:lineRule="auto"/>
        <w:ind w:firstLine="709"/>
        <w:rPr>
          <w:rStyle w:val="blk"/>
          <w:rFonts w:ascii="Arial" w:hAnsi="Arial" w:cs="Arial"/>
          <w:sz w:val="24"/>
          <w:szCs w:val="24"/>
        </w:rPr>
      </w:pPr>
      <w:r w:rsidRPr="0085172A">
        <w:rPr>
          <w:rFonts w:ascii="Arial" w:hAnsi="Arial" w:cs="Arial"/>
          <w:sz w:val="24"/>
          <w:szCs w:val="24"/>
        </w:rPr>
        <w:t>«М</w:t>
      </w:r>
      <w:r w:rsidRPr="0085172A">
        <w:rPr>
          <w:rStyle w:val="blk"/>
          <w:rFonts w:ascii="Arial" w:hAnsi="Arial" w:cs="Arial"/>
          <w:sz w:val="24"/>
          <w:szCs w:val="24"/>
        </w:rPr>
        <w:t>униципальная гарантия, обеспечивающая исполнение обязатель</w:t>
      </w:r>
      <w:proofErr w:type="gramStart"/>
      <w:r w:rsidRPr="0085172A">
        <w:rPr>
          <w:rStyle w:val="blk"/>
          <w:rFonts w:ascii="Arial" w:hAnsi="Arial" w:cs="Arial"/>
          <w:sz w:val="24"/>
          <w:szCs w:val="24"/>
        </w:rPr>
        <w:t>ств пр</w:t>
      </w:r>
      <w:proofErr w:type="gramEnd"/>
      <w:r w:rsidRPr="0085172A">
        <w:rPr>
          <w:rStyle w:val="blk"/>
          <w:rFonts w:ascii="Arial" w:hAnsi="Arial" w:cs="Arial"/>
          <w:sz w:val="24"/>
          <w:szCs w:val="24"/>
        </w:rPr>
        <w:t>инципала по кредиту (займу, в том числе облигационному), подлежит отзыву гарантом только в следующих случаях:</w:t>
      </w:r>
    </w:p>
    <w:p w:rsidR="008E6250" w:rsidRPr="0085172A" w:rsidRDefault="008E6250" w:rsidP="008E625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85172A">
        <w:rPr>
          <w:rStyle w:val="blk"/>
          <w:rFonts w:ascii="Arial" w:hAnsi="Arial" w:cs="Arial"/>
          <w:sz w:val="24"/>
          <w:szCs w:val="24"/>
        </w:rPr>
        <w:t xml:space="preserve">изменение без предварительного письменного согласия гаранта указанных в государственной </w:t>
      </w:r>
      <w:proofErr w:type="gramStart"/>
      <w:r w:rsidRPr="0085172A">
        <w:rPr>
          <w:rStyle w:val="blk"/>
          <w:rFonts w:ascii="Arial" w:hAnsi="Arial" w:cs="Arial"/>
          <w:sz w:val="24"/>
          <w:szCs w:val="24"/>
        </w:rPr>
        <w:t xml:space="preserve">( </w:t>
      </w:r>
      <w:proofErr w:type="gramEnd"/>
      <w:r w:rsidRPr="0085172A">
        <w:rPr>
          <w:rStyle w:val="blk"/>
          <w:rFonts w:ascii="Arial" w:hAnsi="Arial" w:cs="Arial"/>
          <w:sz w:val="24"/>
          <w:szCs w:val="24"/>
        </w:rPr>
        <w:t>муниципальной)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8E6250" w:rsidRDefault="008E6250" w:rsidP="008E6250">
      <w:pPr>
        <w:spacing w:after="0" w:line="240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>
        <w:rPr>
          <w:rStyle w:val="blk"/>
          <w:rFonts w:ascii="Arial" w:hAnsi="Arial" w:cs="Arial"/>
          <w:sz w:val="24"/>
          <w:szCs w:val="24"/>
        </w:rPr>
        <w:t xml:space="preserve">2) </w:t>
      </w:r>
      <w:r w:rsidRPr="0085172A">
        <w:rPr>
          <w:rStyle w:val="blk"/>
          <w:rFonts w:ascii="Arial" w:hAnsi="Arial" w:cs="Arial"/>
          <w:sz w:val="24"/>
          <w:szCs w:val="24"/>
        </w:rPr>
        <w:t>нецелевое использование сре</w:t>
      </w:r>
      <w:proofErr w:type="gramStart"/>
      <w:r w:rsidRPr="0085172A">
        <w:rPr>
          <w:rStyle w:val="blk"/>
          <w:rFonts w:ascii="Arial" w:hAnsi="Arial" w:cs="Arial"/>
          <w:sz w:val="24"/>
          <w:szCs w:val="24"/>
        </w:rPr>
        <w:t>дств кр</w:t>
      </w:r>
      <w:proofErr w:type="gramEnd"/>
      <w:r w:rsidRPr="0085172A">
        <w:rPr>
          <w:rStyle w:val="blk"/>
          <w:rFonts w:ascii="Arial" w:hAnsi="Arial" w:cs="Arial"/>
          <w:sz w:val="24"/>
          <w:szCs w:val="24"/>
        </w:rPr>
        <w:t>едита (займа, в том числе облигационного), обеспеченного государственной (муниципальной) гарантией.</w:t>
      </w:r>
    </w:p>
    <w:p w:rsidR="008E6250" w:rsidRPr="0050527E" w:rsidRDefault="008E6250" w:rsidP="008E6250">
      <w:pPr>
        <w:spacing w:after="0" w:line="240" w:lineRule="auto"/>
        <w:ind w:right="14" w:firstLine="709"/>
        <w:rPr>
          <w:rFonts w:ascii="Arial" w:hAnsi="Arial" w:cs="Arial"/>
          <w:sz w:val="24"/>
          <w:szCs w:val="24"/>
        </w:rPr>
      </w:pPr>
      <w:r w:rsidRPr="0050527E">
        <w:rPr>
          <w:rFonts w:ascii="Arial" w:hAnsi="Arial" w:cs="Arial"/>
          <w:sz w:val="24"/>
          <w:szCs w:val="24"/>
        </w:rPr>
        <w:t>Муниципальная гарантия, обеспечивающая исполнение обязатель</w:t>
      </w:r>
      <w:proofErr w:type="gramStart"/>
      <w:r w:rsidRPr="0050527E">
        <w:rPr>
          <w:rFonts w:ascii="Arial" w:hAnsi="Arial" w:cs="Arial"/>
          <w:sz w:val="24"/>
          <w:szCs w:val="24"/>
        </w:rPr>
        <w:t>ств пр</w:t>
      </w:r>
      <w:proofErr w:type="gramEnd"/>
      <w:r w:rsidRPr="0050527E">
        <w:rPr>
          <w:rFonts w:ascii="Arial" w:hAnsi="Arial" w:cs="Arial"/>
          <w:sz w:val="24"/>
          <w:szCs w:val="24"/>
        </w:rPr>
        <w:t xml:space="preserve">инципала по кредиту (займу, за исключением облигационного), </w:t>
      </w:r>
      <w:r w:rsidRPr="0050527E">
        <w:rPr>
          <w:rFonts w:ascii="Arial" w:hAnsi="Arial" w:cs="Arial"/>
          <w:sz w:val="24"/>
          <w:szCs w:val="24"/>
        </w:rPr>
        <w:lastRenderedPageBreak/>
        <w:t>предоставляется при условии установления в кредитном договоре (договоре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средс</w:t>
      </w:r>
      <w:r>
        <w:rPr>
          <w:rFonts w:ascii="Arial" w:hAnsi="Arial" w:cs="Arial"/>
          <w:sz w:val="24"/>
          <w:szCs w:val="24"/>
        </w:rPr>
        <w:t>тв указанного кредита (займа).</w:t>
      </w:r>
    </w:p>
    <w:p w:rsidR="008E6250" w:rsidRPr="0057689B" w:rsidRDefault="008E6250" w:rsidP="008E62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ред. от 15.11.2021№29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Тинск</w:t>
      </w:r>
      <w:r w:rsidR="008E62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сельсовет</w:t>
      </w: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</w:t>
      </w:r>
      <w:proofErr w:type="gramStart"/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пр</w:t>
      </w:r>
      <w:proofErr w:type="gramEnd"/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местной администрацией.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Заявка на получение муниципальной гарантии представляется принципалом в местную администрацию с приложением документов согласно устанавливаемому местной администрацией перечню.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Заявка на получение муниципальной гарантии должна содержать: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сведения о принципале, в обеспечение исполнения обязательств которого запрашивается муниципальная 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сведения об обязательстве, в обеспечение которого запрашивается муниципальная гарантия (сумма, срок, целевое назначение);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сведения о бенефициаре, в пользу которого запрашивается муниципальная гарантия, за исключением случаев, по которым невозможно установить бенефициара в момент предоставления гарантии или бенефициарами является неопределенный круг лиц;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сведения о способе обеспечения исполнения обязательств по муниципальной гарантии.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Порядок рассмотрения заявки на получение муниципальной гарантии и прилагаемых к ней документов устанавливается местной администрацией.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В целях предоставления, а также после предоставления муниципальной гарантии главный бухгалтер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Тинского</w:t>
      </w: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в установленном им порядке либо агент, привлеченный в соответствии с действующим законодательством, осуществляет анализ финансового состояния принципала.</w:t>
      </w:r>
    </w:p>
    <w:p w:rsidR="00AD6B3E" w:rsidRPr="0057689B" w:rsidRDefault="00AD6B3E" w:rsidP="00AD6B3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7689B">
        <w:rPr>
          <w:rStyle w:val="blk"/>
          <w:rFonts w:ascii="Arial" w:hAnsi="Arial" w:cs="Arial"/>
          <w:sz w:val="24"/>
          <w:szCs w:val="24"/>
        </w:rPr>
        <w:t xml:space="preserve"> Предоставление муниципальной гарантии осуществляется при соблюдении следующих условий (если иное не предусмотрено настоящим Бюджетным Кодексом Российской Федерации):</w:t>
      </w:r>
    </w:p>
    <w:p w:rsidR="00AD6B3E" w:rsidRPr="0057689B" w:rsidRDefault="00AD6B3E" w:rsidP="00AD6B3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dst5528"/>
      <w:bookmarkEnd w:id="16"/>
      <w:r w:rsidRPr="0057689B">
        <w:rPr>
          <w:rStyle w:val="blk"/>
          <w:rFonts w:ascii="Arial" w:hAnsi="Arial" w:cs="Arial"/>
          <w:sz w:val="24"/>
          <w:szCs w:val="24"/>
        </w:rPr>
        <w:t>финансовое состояние принципала является удовлетворительным;</w:t>
      </w:r>
    </w:p>
    <w:p w:rsidR="00AD6B3E" w:rsidRPr="0057689B" w:rsidRDefault="00AD6B3E" w:rsidP="00AD6B3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dst5529"/>
      <w:bookmarkEnd w:id="17"/>
      <w:r w:rsidRPr="0057689B">
        <w:rPr>
          <w:rStyle w:val="blk"/>
          <w:rFonts w:ascii="Arial" w:hAnsi="Arial" w:cs="Arial"/>
          <w:sz w:val="24"/>
          <w:szCs w:val="24"/>
        </w:rPr>
        <w:t xml:space="preserve">предоставление принципалом, третьим лицом до даты выдачи муниципальной гарантии соответствующего требованиям </w:t>
      </w:r>
      <w:hyperlink r:id="rId10" w:anchor="dst5537" w:history="1">
        <w:r w:rsidRPr="00E22D7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статьи 115.3</w:t>
        </w:r>
      </w:hyperlink>
      <w:r w:rsidRPr="0057689B">
        <w:rPr>
          <w:rStyle w:val="blk"/>
          <w:rFonts w:ascii="Arial" w:hAnsi="Arial" w:cs="Arial"/>
          <w:sz w:val="24"/>
          <w:szCs w:val="24"/>
        </w:rPr>
        <w:t xml:space="preserve"> Бюджетного Кодекса Российской Федерации и гражданского </w:t>
      </w:r>
      <w:hyperlink r:id="rId11" w:anchor="dst101611" w:history="1">
        <w:r w:rsidRPr="00E22D7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законодательства</w:t>
        </w:r>
      </w:hyperlink>
      <w:r w:rsidRPr="00E22D75">
        <w:rPr>
          <w:rStyle w:val="blk"/>
          <w:rFonts w:ascii="Arial" w:hAnsi="Arial" w:cs="Arial"/>
          <w:sz w:val="24"/>
          <w:szCs w:val="24"/>
        </w:rPr>
        <w:t xml:space="preserve"> </w:t>
      </w:r>
      <w:r w:rsidRPr="0057689B">
        <w:rPr>
          <w:rStyle w:val="blk"/>
          <w:rFonts w:ascii="Arial" w:hAnsi="Arial" w:cs="Arial"/>
          <w:sz w:val="24"/>
          <w:szCs w:val="24"/>
        </w:rPr>
        <w:t xml:space="preserve">Российской </w:t>
      </w:r>
      <w:proofErr w:type="gramStart"/>
      <w:r w:rsidRPr="0057689B">
        <w:rPr>
          <w:rStyle w:val="blk"/>
          <w:rFonts w:ascii="Arial" w:hAnsi="Arial" w:cs="Arial"/>
          <w:sz w:val="24"/>
          <w:szCs w:val="24"/>
        </w:rPr>
        <w:t>Федерации обеспечения исполнения обязательств принципала</w:t>
      </w:r>
      <w:proofErr w:type="gramEnd"/>
      <w:r w:rsidRPr="0057689B">
        <w:rPr>
          <w:rStyle w:val="blk"/>
          <w:rFonts w:ascii="Arial" w:hAnsi="Arial" w:cs="Arial"/>
          <w:sz w:val="24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AD6B3E" w:rsidRPr="0057689B" w:rsidRDefault="00AD6B3E" w:rsidP="00AD6B3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dst5530"/>
      <w:bookmarkEnd w:id="18"/>
      <w:proofErr w:type="gramStart"/>
      <w:r w:rsidRPr="0057689B">
        <w:rPr>
          <w:rStyle w:val="blk"/>
          <w:rFonts w:ascii="Arial" w:hAnsi="Arial" w:cs="Arial"/>
          <w:sz w:val="24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соответствующим публично-правовым образованием (Российской Федерацией, субъектом Российской Федерации, муниципальным образованием), предоставляющим государственную (муниципальную) гарантию, неисполненной </w:t>
      </w:r>
      <w:r w:rsidRPr="0057689B">
        <w:rPr>
          <w:rStyle w:val="blk"/>
          <w:rFonts w:ascii="Arial" w:hAnsi="Arial" w:cs="Arial"/>
          <w:sz w:val="24"/>
          <w:szCs w:val="24"/>
        </w:rPr>
        <w:lastRenderedPageBreak/>
        <w:t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</w:t>
      </w:r>
      <w:proofErr w:type="gramEnd"/>
      <w:r w:rsidRPr="0057689B">
        <w:rPr>
          <w:rStyle w:val="blk"/>
          <w:rFonts w:ascii="Arial" w:hAnsi="Arial" w:cs="Arial"/>
          <w:sz w:val="24"/>
          <w:szCs w:val="24"/>
        </w:rPr>
        <w:t xml:space="preserve"> государственной (муниципальной) гарантии, ранее предоставленной в пользу соответствующего публично-правового образования, предоставляющего государственную (муниципальную) гарантию;</w:t>
      </w:r>
    </w:p>
    <w:p w:rsidR="00AD6B3E" w:rsidRPr="0057689B" w:rsidRDefault="00AD6B3E" w:rsidP="00AD6B3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dst5531"/>
      <w:bookmarkEnd w:id="19"/>
      <w:r w:rsidRPr="0057689B">
        <w:rPr>
          <w:rStyle w:val="blk"/>
          <w:rFonts w:ascii="Arial" w:hAnsi="Arial" w:cs="Arial"/>
          <w:sz w:val="24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Решение о предоставлении муниципальной гарантии принимается в форме распоряжения местной администрации в пределах общей суммы предоставляемых гарантий, указанной в Решении о бюджете.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распоряжении местной администрации должны быть указаны: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в обеспечение исполнения обязательств которого предоставляется муниципальная гарантия;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 обязательств по муниципальной гарантии;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условия муниципальной гарантии.</w:t>
      </w:r>
    </w:p>
    <w:p w:rsidR="00AD6B3E" w:rsidRPr="00825B1C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5B1C">
        <w:rPr>
          <w:rFonts w:ascii="Arial" w:eastAsia="Times New Roman" w:hAnsi="Arial" w:cs="Arial"/>
          <w:sz w:val="24"/>
          <w:szCs w:val="24"/>
          <w:lang w:eastAsia="ru-RU"/>
        </w:rPr>
        <w:t>14.В случае установления факта нецелевого использования сре</w:t>
      </w:r>
      <w:proofErr w:type="gramStart"/>
      <w:r w:rsidRPr="00825B1C">
        <w:rPr>
          <w:rFonts w:ascii="Arial" w:eastAsia="Times New Roman" w:hAnsi="Arial" w:cs="Arial"/>
          <w:sz w:val="24"/>
          <w:szCs w:val="24"/>
          <w:lang w:eastAsia="ru-RU"/>
        </w:rPr>
        <w:t>дств кр</w:t>
      </w:r>
      <w:proofErr w:type="gramEnd"/>
      <w:r w:rsidRPr="00825B1C">
        <w:rPr>
          <w:rFonts w:ascii="Arial" w:eastAsia="Times New Roman" w:hAnsi="Arial" w:cs="Arial"/>
          <w:sz w:val="24"/>
          <w:szCs w:val="24"/>
          <w:lang w:eastAsia="ru-RU"/>
        </w:rPr>
        <w:t xml:space="preserve">едита (займа, в том числе облигационного), обеспеченного муниципальной гарантией, в случае неиспользования или ненадлежащего использования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 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на конкурсной основе в соответствии с законодательством Российской Федерации и муниципальными правовыми актами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Тинского </w:t>
      </w: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сельсовета, регулирующими отношения в сфере инвестиционной деятельности.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в порядке, установленном настоящим Порядком.</w:t>
      </w:r>
    </w:p>
    <w:p w:rsidR="00AD6B3E" w:rsidRPr="0057689B" w:rsidRDefault="00AD6B3E" w:rsidP="00AD6B3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Регистрацию и хранение выданных муниципальных гарантий, договоров о предоставлении муниципальных гарантий осуществляет главный бухгалтер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Тинского</w:t>
      </w: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DA7B40" w:rsidRDefault="00AD6B3E" w:rsidP="00825B1C">
      <w:pPr>
        <w:spacing w:after="0" w:line="240" w:lineRule="auto"/>
        <w:ind w:firstLine="709"/>
        <w:jc w:val="both"/>
      </w:pP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Учет выданных муниципальных гарантий, исполнения обязатель</w:t>
      </w:r>
      <w:proofErr w:type="gramStart"/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пр</w:t>
      </w:r>
      <w:proofErr w:type="gramEnd"/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инципала, обеспеченных муниципальными гарантиями, а также учет осуществления гарантом платежей по выданным муниципальным гарантиям ведет главный бухгалтер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Тинского</w:t>
      </w:r>
      <w:r w:rsidRPr="00576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  <w:bookmarkStart w:id="20" w:name="_GoBack"/>
      <w:bookmarkEnd w:id="20"/>
    </w:p>
    <w:sectPr w:rsidR="00DA7B40" w:rsidSect="0017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A30E3"/>
    <w:multiLevelType w:val="hybridMultilevel"/>
    <w:tmpl w:val="5F3269CC"/>
    <w:lvl w:ilvl="0" w:tplc="007CEB74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26"/>
    <w:rsid w:val="00002871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62F51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17426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0549"/>
    <w:rsid w:val="003E4B08"/>
    <w:rsid w:val="003E712B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67DB7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A367B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D6446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25B1C"/>
    <w:rsid w:val="008328A0"/>
    <w:rsid w:val="00844F3E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E6250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D6B3E"/>
    <w:rsid w:val="00AE1468"/>
    <w:rsid w:val="00AE787C"/>
    <w:rsid w:val="00B002F2"/>
    <w:rsid w:val="00B10514"/>
    <w:rsid w:val="00B17720"/>
    <w:rsid w:val="00B26919"/>
    <w:rsid w:val="00B30FE0"/>
    <w:rsid w:val="00B33DA5"/>
    <w:rsid w:val="00B443D3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0C8F"/>
    <w:rsid w:val="00C56CBB"/>
    <w:rsid w:val="00C57F72"/>
    <w:rsid w:val="00C635F7"/>
    <w:rsid w:val="00C75CFD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22D75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3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D6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6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AD6B3E"/>
  </w:style>
  <w:style w:type="character" w:styleId="a3">
    <w:name w:val="Hyperlink"/>
    <w:basedOn w:val="a0"/>
    <w:uiPriority w:val="99"/>
    <w:semiHidden/>
    <w:unhideWhenUsed/>
    <w:rsid w:val="00AD6B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1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3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D6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6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AD6B3E"/>
  </w:style>
  <w:style w:type="character" w:styleId="a3">
    <w:name w:val="Hyperlink"/>
    <w:basedOn w:val="a0"/>
    <w:uiPriority w:val="99"/>
    <w:semiHidden/>
    <w:unhideWhenUsed/>
    <w:rsid w:val="00AD6B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1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354/33ebc18e1410f528d043ed0bedf88503f219a88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53354/fd9e4c69a855abe2a173c6c23f79ae5e75a6fdc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0325/dc3fb9306f7d7dee15b213cb51ab54c40fbac82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3354/e5838fc5afe97104d4f1feaa0647d81614dccce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A5BA-131D-4C14-9652-0EC52A2A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2020-06-17T07:51:00Z</cp:lastPrinted>
  <dcterms:created xsi:type="dcterms:W3CDTF">2020-06-11T06:21:00Z</dcterms:created>
  <dcterms:modified xsi:type="dcterms:W3CDTF">2021-11-22T06:41:00Z</dcterms:modified>
</cp:coreProperties>
</file>